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559" w:rsidRDefault="00902559">
      <w:r>
        <w:rPr>
          <w:noProof/>
          <w:lang w:eastAsia="en-GB"/>
        </w:rPr>
        <w:drawing>
          <wp:anchor distT="0" distB="0" distL="114300" distR="114300" simplePos="0" relativeHeight="251663360" behindDoc="1" locked="0" layoutInCell="1" allowOverlap="1">
            <wp:simplePos x="0" y="0"/>
            <wp:positionH relativeFrom="column">
              <wp:posOffset>-35542</wp:posOffset>
            </wp:positionH>
            <wp:positionV relativeFrom="paragraph">
              <wp:posOffset>75338</wp:posOffset>
            </wp:positionV>
            <wp:extent cx="6982251" cy="947552"/>
            <wp:effectExtent l="19050" t="19050" r="28149" b="23998"/>
            <wp:wrapNone/>
            <wp:docPr id="34" name="Picture 17" descr="104_1541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_1541banner.jpg"/>
                    <pic:cNvPicPr/>
                  </pic:nvPicPr>
                  <pic:blipFill>
                    <a:blip r:embed="rId8" cstate="print"/>
                    <a:stretch>
                      <a:fillRect/>
                    </a:stretch>
                  </pic:blipFill>
                  <pic:spPr>
                    <a:xfrm>
                      <a:off x="0" y="0"/>
                      <a:ext cx="6991609" cy="948822"/>
                    </a:xfrm>
                    <a:prstGeom prst="rect">
                      <a:avLst/>
                    </a:prstGeom>
                    <a:ln>
                      <a:solidFill>
                        <a:schemeClr val="tx1"/>
                      </a:solidFill>
                    </a:ln>
                  </pic:spPr>
                </pic:pic>
              </a:graphicData>
            </a:graphic>
          </wp:anchor>
        </w:drawing>
      </w:r>
    </w:p>
    <w:p w:rsidR="00902559" w:rsidRDefault="00902559" w:rsidP="00902559">
      <w:pPr>
        <w:rPr>
          <w:b/>
        </w:rPr>
      </w:pPr>
      <w:r>
        <w:rPr>
          <w:b/>
        </w:rPr>
        <w:t xml:space="preserve">  </w:t>
      </w:r>
    </w:p>
    <w:p w:rsidR="00902559" w:rsidRPr="000635CC" w:rsidRDefault="00A617A0" w:rsidP="00F9209F">
      <w:pPr>
        <w:spacing w:before="60"/>
        <w:rPr>
          <w:b/>
          <w:color w:val="FFFFFF" w:themeColor="background1"/>
          <w:sz w:val="32"/>
          <w:szCs w:val="32"/>
        </w:rPr>
      </w:pPr>
      <w:r>
        <w:rPr>
          <w:b/>
          <w:color w:val="FFFFFF" w:themeColor="background1"/>
          <w:sz w:val="32"/>
          <w:szCs w:val="32"/>
        </w:rPr>
        <w:t xml:space="preserve">  </w:t>
      </w:r>
      <w:r w:rsidR="00902559">
        <w:rPr>
          <w:b/>
          <w:color w:val="FFFFFF" w:themeColor="background1"/>
          <w:sz w:val="32"/>
          <w:szCs w:val="32"/>
        </w:rPr>
        <w:t>Catchment Restoration Fund</w:t>
      </w:r>
      <w:r w:rsidR="00902559" w:rsidRPr="000635CC">
        <w:rPr>
          <w:b/>
          <w:color w:val="FFFFFF" w:themeColor="background1"/>
          <w:sz w:val="32"/>
          <w:szCs w:val="32"/>
        </w:rPr>
        <w:t xml:space="preserve"> Briefing Note</w:t>
      </w:r>
    </w:p>
    <w:p w:rsidR="00902559" w:rsidRDefault="00902559" w:rsidP="00902559">
      <w:pPr>
        <w:rPr>
          <w:b/>
        </w:rPr>
      </w:pPr>
    </w:p>
    <w:p w:rsidR="00902559" w:rsidRDefault="00902559" w:rsidP="00902559"/>
    <w:p w:rsidR="00902559" w:rsidRDefault="00902559" w:rsidP="00902559"/>
    <w:tbl>
      <w:tblPr>
        <w:tblStyle w:val="TableGrid"/>
        <w:tblpPr w:leftFromText="180" w:rightFromText="180" w:vertAnchor="text" w:horzAnchor="margin" w:tblpXSpec="right" w:tblpY="73"/>
        <w:tblOverlap w:val="never"/>
        <w:tblW w:w="0" w:type="auto"/>
        <w:tblLayout w:type="fixed"/>
        <w:tblLook w:val="04A0"/>
      </w:tblPr>
      <w:tblGrid>
        <w:gridCol w:w="1310"/>
        <w:gridCol w:w="3119"/>
      </w:tblGrid>
      <w:tr w:rsidR="0008428A" w:rsidTr="0008428A">
        <w:trPr>
          <w:trHeight w:val="135"/>
        </w:trPr>
        <w:tc>
          <w:tcPr>
            <w:tcW w:w="4429" w:type="dxa"/>
            <w:gridSpan w:val="2"/>
            <w:shd w:val="clear" w:color="auto" w:fill="76923C" w:themeFill="accent3" w:themeFillShade="BF"/>
          </w:tcPr>
          <w:p w:rsidR="0008428A" w:rsidRDefault="0008428A" w:rsidP="0008428A">
            <w:pPr>
              <w:spacing w:before="40" w:after="40"/>
              <w:rPr>
                <w:b/>
                <w:sz w:val="20"/>
                <w:szCs w:val="20"/>
              </w:rPr>
            </w:pPr>
            <w:r>
              <w:rPr>
                <w:b/>
                <w:sz w:val="20"/>
                <w:szCs w:val="20"/>
              </w:rPr>
              <w:t>Key facts</w:t>
            </w:r>
          </w:p>
        </w:tc>
      </w:tr>
      <w:tr w:rsidR="0008428A" w:rsidTr="0008428A">
        <w:tc>
          <w:tcPr>
            <w:tcW w:w="1310" w:type="dxa"/>
          </w:tcPr>
          <w:p w:rsidR="0008428A" w:rsidRPr="009E26EA" w:rsidRDefault="0008428A" w:rsidP="0008428A">
            <w:pPr>
              <w:pStyle w:val="ListParagraph"/>
              <w:spacing w:before="40" w:after="40" w:line="240" w:lineRule="auto"/>
              <w:ind w:left="0"/>
              <w:rPr>
                <w:b/>
                <w:sz w:val="18"/>
                <w:szCs w:val="18"/>
              </w:rPr>
            </w:pPr>
            <w:r w:rsidRPr="009E26EA">
              <w:rPr>
                <w:b/>
                <w:sz w:val="18"/>
                <w:szCs w:val="18"/>
              </w:rPr>
              <w:t>River Basin District</w:t>
            </w:r>
          </w:p>
        </w:tc>
        <w:tc>
          <w:tcPr>
            <w:tcW w:w="3119" w:type="dxa"/>
          </w:tcPr>
          <w:p w:rsidR="0008428A" w:rsidRPr="00D33E22" w:rsidRDefault="0008428A" w:rsidP="0008428A">
            <w:pPr>
              <w:pStyle w:val="Default"/>
              <w:spacing w:before="40" w:after="40"/>
              <w:rPr>
                <w:rFonts w:ascii="Arial" w:hAnsi="Arial" w:cs="Arial"/>
                <w:sz w:val="18"/>
                <w:szCs w:val="18"/>
              </w:rPr>
            </w:pPr>
            <w:r w:rsidRPr="00D33E22">
              <w:rPr>
                <w:rFonts w:ascii="Arial" w:hAnsi="Arial" w:cs="Arial"/>
                <w:sz w:val="18"/>
                <w:szCs w:val="18"/>
              </w:rPr>
              <w:t xml:space="preserve">North West </w:t>
            </w:r>
          </w:p>
        </w:tc>
      </w:tr>
      <w:tr w:rsidR="0008428A" w:rsidTr="0008428A">
        <w:tc>
          <w:tcPr>
            <w:tcW w:w="1310" w:type="dxa"/>
          </w:tcPr>
          <w:p w:rsidR="0008428A" w:rsidRPr="001620F7" w:rsidRDefault="0008428A" w:rsidP="0008428A">
            <w:pPr>
              <w:pStyle w:val="ListParagraph"/>
              <w:spacing w:before="40" w:after="40" w:line="240" w:lineRule="auto"/>
              <w:ind w:left="0"/>
              <w:rPr>
                <w:b/>
                <w:sz w:val="17"/>
                <w:szCs w:val="17"/>
              </w:rPr>
            </w:pPr>
            <w:r w:rsidRPr="001620F7">
              <w:rPr>
                <w:b/>
                <w:sz w:val="17"/>
                <w:szCs w:val="17"/>
              </w:rPr>
              <w:t>Catchments</w:t>
            </w:r>
          </w:p>
        </w:tc>
        <w:tc>
          <w:tcPr>
            <w:tcW w:w="3119" w:type="dxa"/>
          </w:tcPr>
          <w:p w:rsidR="0008428A" w:rsidRPr="001620F7" w:rsidRDefault="0008428A" w:rsidP="0008428A">
            <w:pPr>
              <w:spacing w:before="40" w:after="40"/>
              <w:rPr>
                <w:sz w:val="18"/>
                <w:szCs w:val="18"/>
              </w:rPr>
            </w:pPr>
            <w:r w:rsidRPr="001620F7">
              <w:rPr>
                <w:rFonts w:cs="Arial"/>
                <w:sz w:val="18"/>
                <w:szCs w:val="18"/>
              </w:rPr>
              <w:t xml:space="preserve">South West Lakes (part), </w:t>
            </w:r>
            <w:r>
              <w:rPr>
                <w:rFonts w:cs="Arial"/>
                <w:sz w:val="18"/>
                <w:szCs w:val="18"/>
              </w:rPr>
              <w:t>Duddon,</w:t>
            </w:r>
            <w:r w:rsidRPr="001620F7">
              <w:rPr>
                <w:rFonts w:cs="Arial"/>
                <w:sz w:val="18"/>
                <w:szCs w:val="18"/>
              </w:rPr>
              <w:t xml:space="preserve"> </w:t>
            </w:r>
            <w:r>
              <w:rPr>
                <w:rFonts w:cs="Arial"/>
                <w:sz w:val="18"/>
                <w:szCs w:val="18"/>
              </w:rPr>
              <w:t>Kent / Leven,</w:t>
            </w:r>
            <w:r w:rsidRPr="001620F7">
              <w:rPr>
                <w:rFonts w:cs="Arial"/>
                <w:sz w:val="18"/>
                <w:szCs w:val="18"/>
              </w:rPr>
              <w:t xml:space="preserve"> Leighton Moss, Lune, and Wyre</w:t>
            </w:r>
          </w:p>
        </w:tc>
      </w:tr>
      <w:tr w:rsidR="0008428A" w:rsidTr="0008428A">
        <w:tc>
          <w:tcPr>
            <w:tcW w:w="1310" w:type="dxa"/>
          </w:tcPr>
          <w:p w:rsidR="0008428A" w:rsidRPr="009E26EA" w:rsidRDefault="0008428A" w:rsidP="0008428A">
            <w:pPr>
              <w:pStyle w:val="ListParagraph"/>
              <w:spacing w:before="40" w:after="40" w:line="240" w:lineRule="auto"/>
              <w:ind w:left="0"/>
              <w:rPr>
                <w:b/>
                <w:sz w:val="18"/>
                <w:szCs w:val="18"/>
              </w:rPr>
            </w:pPr>
            <w:r w:rsidRPr="009E26EA">
              <w:rPr>
                <w:b/>
                <w:sz w:val="18"/>
                <w:szCs w:val="18"/>
              </w:rPr>
              <w:t>Outcomes</w:t>
            </w:r>
          </w:p>
        </w:tc>
        <w:tc>
          <w:tcPr>
            <w:tcW w:w="3119" w:type="dxa"/>
          </w:tcPr>
          <w:p w:rsidR="0008428A" w:rsidRPr="009E26EA" w:rsidRDefault="0008428A" w:rsidP="0008428A">
            <w:pPr>
              <w:pStyle w:val="Default"/>
              <w:spacing w:before="40" w:after="40"/>
              <w:rPr>
                <w:rFonts w:ascii="Arial" w:hAnsi="Arial" w:cs="Arial"/>
                <w:sz w:val="18"/>
                <w:szCs w:val="18"/>
              </w:rPr>
            </w:pPr>
            <w:r w:rsidRPr="009E26EA">
              <w:rPr>
                <w:rFonts w:ascii="Arial" w:hAnsi="Arial" w:cs="Arial"/>
                <w:b/>
                <w:bCs/>
                <w:sz w:val="18"/>
                <w:szCs w:val="18"/>
              </w:rPr>
              <w:t xml:space="preserve">Natural flow regimes - </w:t>
            </w:r>
            <w:r w:rsidRPr="009E26EA">
              <w:rPr>
                <w:rFonts w:ascii="Arial" w:hAnsi="Arial" w:cs="Arial"/>
                <w:sz w:val="18"/>
                <w:szCs w:val="18"/>
              </w:rPr>
              <w:t xml:space="preserve">a reduction in peak and low flows. </w:t>
            </w:r>
          </w:p>
          <w:p w:rsidR="0008428A" w:rsidRPr="009E26EA" w:rsidRDefault="0008428A" w:rsidP="0008428A">
            <w:pPr>
              <w:pStyle w:val="Default"/>
              <w:spacing w:before="40" w:after="40"/>
              <w:rPr>
                <w:rFonts w:ascii="Arial" w:hAnsi="Arial" w:cs="Arial"/>
                <w:sz w:val="18"/>
                <w:szCs w:val="18"/>
              </w:rPr>
            </w:pPr>
            <w:r w:rsidRPr="009E26EA">
              <w:rPr>
                <w:rFonts w:ascii="Arial" w:hAnsi="Arial" w:cs="Arial"/>
                <w:b/>
                <w:bCs/>
                <w:sz w:val="18"/>
                <w:szCs w:val="18"/>
              </w:rPr>
              <w:t xml:space="preserve">Improved biodiversity - </w:t>
            </w:r>
            <w:r w:rsidRPr="009E26EA">
              <w:rPr>
                <w:rFonts w:ascii="Arial" w:hAnsi="Arial" w:cs="Arial"/>
                <w:sz w:val="18"/>
                <w:szCs w:val="18"/>
              </w:rPr>
              <w:t>increased riverine habitat, connectivity and re-naturalisation</w:t>
            </w:r>
            <w:r>
              <w:rPr>
                <w:rFonts w:ascii="Arial" w:hAnsi="Arial" w:cs="Arial"/>
                <w:sz w:val="18"/>
                <w:szCs w:val="18"/>
              </w:rPr>
              <w:t>, enhanced wetland and woodland habitats.</w:t>
            </w:r>
            <w:r w:rsidRPr="009E26EA">
              <w:rPr>
                <w:rFonts w:ascii="Arial" w:hAnsi="Arial" w:cs="Arial"/>
                <w:sz w:val="18"/>
                <w:szCs w:val="18"/>
              </w:rPr>
              <w:t xml:space="preserve"> </w:t>
            </w:r>
          </w:p>
          <w:p w:rsidR="0008428A" w:rsidRPr="009E26EA" w:rsidRDefault="0008428A" w:rsidP="0008428A">
            <w:pPr>
              <w:pStyle w:val="Default"/>
              <w:spacing w:before="40" w:after="40"/>
              <w:rPr>
                <w:rFonts w:ascii="Arial" w:hAnsi="Arial" w:cs="Arial"/>
                <w:sz w:val="18"/>
                <w:szCs w:val="18"/>
              </w:rPr>
            </w:pPr>
            <w:r w:rsidRPr="009E26EA">
              <w:rPr>
                <w:rFonts w:ascii="Arial" w:hAnsi="Arial" w:cs="Arial"/>
                <w:b/>
                <w:bCs/>
                <w:sz w:val="18"/>
                <w:szCs w:val="18"/>
              </w:rPr>
              <w:t xml:space="preserve">Improved river water quality - </w:t>
            </w:r>
            <w:r w:rsidRPr="009E26EA">
              <w:rPr>
                <w:rFonts w:ascii="Arial" w:hAnsi="Arial" w:cs="Arial"/>
                <w:sz w:val="18"/>
                <w:szCs w:val="18"/>
              </w:rPr>
              <w:t xml:space="preserve">reduced diffuse pollution. </w:t>
            </w:r>
          </w:p>
          <w:p w:rsidR="0008428A" w:rsidRPr="009E26EA" w:rsidRDefault="0008428A" w:rsidP="0008428A">
            <w:pPr>
              <w:pStyle w:val="Default"/>
              <w:spacing w:before="40" w:after="40"/>
              <w:rPr>
                <w:rFonts w:ascii="Arial" w:hAnsi="Arial" w:cs="Arial"/>
                <w:sz w:val="18"/>
                <w:szCs w:val="18"/>
              </w:rPr>
            </w:pPr>
            <w:r w:rsidRPr="009E26EA">
              <w:rPr>
                <w:rFonts w:ascii="Arial" w:hAnsi="Arial" w:cs="Arial"/>
                <w:b/>
                <w:bCs/>
                <w:sz w:val="18"/>
                <w:szCs w:val="18"/>
              </w:rPr>
              <w:t xml:space="preserve">Improved bathing water quality - </w:t>
            </w:r>
            <w:r w:rsidRPr="009E26EA">
              <w:rPr>
                <w:rFonts w:ascii="Arial" w:hAnsi="Arial" w:cs="Arial"/>
                <w:sz w:val="18"/>
                <w:szCs w:val="18"/>
              </w:rPr>
              <w:t>reduction in pathogens from rural sources</w:t>
            </w:r>
            <w:r>
              <w:rPr>
                <w:rFonts w:ascii="Arial" w:hAnsi="Arial" w:cs="Arial"/>
                <w:sz w:val="18"/>
                <w:szCs w:val="18"/>
              </w:rPr>
              <w:t>, and reduced beach litter</w:t>
            </w:r>
            <w:r w:rsidRPr="009E26EA">
              <w:rPr>
                <w:rFonts w:ascii="Arial" w:hAnsi="Arial" w:cs="Arial"/>
                <w:sz w:val="18"/>
                <w:szCs w:val="18"/>
              </w:rPr>
              <w:t xml:space="preserve">. </w:t>
            </w:r>
          </w:p>
          <w:p w:rsidR="0008428A" w:rsidRPr="009E26EA" w:rsidRDefault="0008428A" w:rsidP="0008428A">
            <w:pPr>
              <w:pStyle w:val="Default"/>
              <w:spacing w:before="40" w:after="40"/>
              <w:rPr>
                <w:rFonts w:ascii="Arial" w:hAnsi="Arial" w:cs="Arial"/>
                <w:sz w:val="18"/>
                <w:szCs w:val="18"/>
              </w:rPr>
            </w:pPr>
            <w:r w:rsidRPr="009E26EA">
              <w:rPr>
                <w:rFonts w:ascii="Arial" w:hAnsi="Arial" w:cs="Arial"/>
                <w:b/>
                <w:bCs/>
                <w:sz w:val="18"/>
                <w:szCs w:val="18"/>
              </w:rPr>
              <w:t xml:space="preserve">Social - </w:t>
            </w:r>
            <w:r w:rsidRPr="009E26EA">
              <w:rPr>
                <w:rFonts w:ascii="Arial" w:hAnsi="Arial" w:cs="Arial"/>
                <w:sz w:val="18"/>
                <w:szCs w:val="18"/>
              </w:rPr>
              <w:t>improved environment for recreation</w:t>
            </w:r>
            <w:r>
              <w:rPr>
                <w:rFonts w:ascii="Arial" w:hAnsi="Arial" w:cs="Arial"/>
                <w:sz w:val="18"/>
                <w:szCs w:val="18"/>
              </w:rPr>
              <w:t>, and greater public awareness of water quality issues</w:t>
            </w:r>
            <w:r w:rsidRPr="009E26EA">
              <w:rPr>
                <w:rFonts w:ascii="Arial" w:hAnsi="Arial" w:cs="Arial"/>
                <w:sz w:val="18"/>
                <w:szCs w:val="18"/>
              </w:rPr>
              <w:t xml:space="preserve">. </w:t>
            </w:r>
          </w:p>
          <w:p w:rsidR="0008428A" w:rsidRPr="009E26EA" w:rsidRDefault="0008428A" w:rsidP="0008428A">
            <w:pPr>
              <w:pStyle w:val="Default"/>
              <w:spacing w:before="40" w:after="40"/>
              <w:rPr>
                <w:rFonts w:ascii="Arial" w:hAnsi="Arial" w:cs="Arial"/>
                <w:sz w:val="18"/>
                <w:szCs w:val="18"/>
              </w:rPr>
            </w:pPr>
            <w:r w:rsidRPr="009E26EA">
              <w:rPr>
                <w:rFonts w:ascii="Arial" w:hAnsi="Arial" w:cs="Arial"/>
                <w:b/>
                <w:bCs/>
                <w:sz w:val="18"/>
                <w:szCs w:val="18"/>
              </w:rPr>
              <w:t xml:space="preserve">Economic - </w:t>
            </w:r>
            <w:r w:rsidRPr="009E26EA">
              <w:rPr>
                <w:rFonts w:ascii="Arial" w:hAnsi="Arial" w:cs="Arial"/>
                <w:sz w:val="18"/>
                <w:szCs w:val="18"/>
              </w:rPr>
              <w:t>improved inl</w:t>
            </w:r>
            <w:r>
              <w:rPr>
                <w:rFonts w:ascii="Arial" w:hAnsi="Arial" w:cs="Arial"/>
                <w:sz w:val="18"/>
                <w:szCs w:val="18"/>
              </w:rPr>
              <w:t>and fisheries and estuary shell</w:t>
            </w:r>
            <w:r w:rsidRPr="009E26EA">
              <w:rPr>
                <w:rFonts w:ascii="Arial" w:hAnsi="Arial" w:cs="Arial"/>
                <w:sz w:val="18"/>
                <w:szCs w:val="18"/>
              </w:rPr>
              <w:t xml:space="preserve">fisheries. </w:t>
            </w:r>
          </w:p>
          <w:p w:rsidR="0008428A" w:rsidRPr="00D33E22" w:rsidRDefault="0008428A" w:rsidP="0008428A">
            <w:pPr>
              <w:spacing w:before="40" w:after="40"/>
              <w:rPr>
                <w:sz w:val="18"/>
                <w:szCs w:val="18"/>
              </w:rPr>
            </w:pPr>
            <w:r w:rsidRPr="009E26EA">
              <w:rPr>
                <w:rFonts w:cs="Arial"/>
                <w:b/>
                <w:bCs/>
                <w:sz w:val="18"/>
                <w:szCs w:val="18"/>
              </w:rPr>
              <w:t xml:space="preserve">Climate change mitigation - </w:t>
            </w:r>
            <w:r w:rsidRPr="009E26EA">
              <w:rPr>
                <w:rFonts w:cs="Arial"/>
                <w:sz w:val="18"/>
                <w:szCs w:val="18"/>
              </w:rPr>
              <w:t>carbon sequestration and shading of watercourses.</w:t>
            </w:r>
            <w:r>
              <w:rPr>
                <w:sz w:val="20"/>
                <w:szCs w:val="20"/>
              </w:rPr>
              <w:t xml:space="preserve"> </w:t>
            </w:r>
          </w:p>
        </w:tc>
      </w:tr>
      <w:tr w:rsidR="0008428A" w:rsidTr="0008428A">
        <w:tc>
          <w:tcPr>
            <w:tcW w:w="1310" w:type="dxa"/>
          </w:tcPr>
          <w:p w:rsidR="0008428A" w:rsidRPr="009E26EA" w:rsidRDefault="0008428A" w:rsidP="0008428A">
            <w:pPr>
              <w:pStyle w:val="ListParagraph"/>
              <w:spacing w:before="40" w:after="40" w:line="240" w:lineRule="auto"/>
              <w:ind w:left="0"/>
              <w:rPr>
                <w:b/>
                <w:sz w:val="18"/>
                <w:szCs w:val="18"/>
              </w:rPr>
            </w:pPr>
            <w:r w:rsidRPr="009E26EA">
              <w:rPr>
                <w:b/>
                <w:sz w:val="18"/>
                <w:szCs w:val="18"/>
              </w:rPr>
              <w:t>Start Date</w:t>
            </w:r>
          </w:p>
        </w:tc>
        <w:tc>
          <w:tcPr>
            <w:tcW w:w="3119" w:type="dxa"/>
          </w:tcPr>
          <w:p w:rsidR="0008428A" w:rsidRPr="00D33E22" w:rsidRDefault="0008428A" w:rsidP="0008428A">
            <w:pPr>
              <w:spacing w:before="40" w:after="40"/>
              <w:rPr>
                <w:sz w:val="18"/>
                <w:szCs w:val="18"/>
              </w:rPr>
            </w:pPr>
            <w:r w:rsidRPr="00D33E22">
              <w:rPr>
                <w:sz w:val="18"/>
                <w:szCs w:val="18"/>
              </w:rPr>
              <w:t>01 July 2012</w:t>
            </w:r>
          </w:p>
        </w:tc>
      </w:tr>
      <w:tr w:rsidR="0008428A" w:rsidTr="0008428A">
        <w:tc>
          <w:tcPr>
            <w:tcW w:w="1310" w:type="dxa"/>
          </w:tcPr>
          <w:p w:rsidR="0008428A" w:rsidRPr="009E26EA" w:rsidRDefault="0008428A" w:rsidP="0008428A">
            <w:pPr>
              <w:pStyle w:val="ListParagraph"/>
              <w:spacing w:before="40" w:after="40" w:line="240" w:lineRule="auto"/>
              <w:ind w:left="0"/>
              <w:rPr>
                <w:b/>
                <w:sz w:val="18"/>
                <w:szCs w:val="18"/>
              </w:rPr>
            </w:pPr>
            <w:r w:rsidRPr="009E26EA">
              <w:rPr>
                <w:b/>
                <w:sz w:val="18"/>
                <w:szCs w:val="18"/>
              </w:rPr>
              <w:t>End Date</w:t>
            </w:r>
          </w:p>
        </w:tc>
        <w:tc>
          <w:tcPr>
            <w:tcW w:w="3119" w:type="dxa"/>
          </w:tcPr>
          <w:p w:rsidR="0008428A" w:rsidRPr="00D33E22" w:rsidRDefault="0008428A" w:rsidP="0008428A">
            <w:pPr>
              <w:spacing w:before="40" w:after="40"/>
              <w:rPr>
                <w:sz w:val="18"/>
                <w:szCs w:val="18"/>
              </w:rPr>
            </w:pPr>
            <w:r w:rsidRPr="00D33E22">
              <w:rPr>
                <w:sz w:val="18"/>
                <w:szCs w:val="18"/>
              </w:rPr>
              <w:t>31 March 2015</w:t>
            </w:r>
          </w:p>
        </w:tc>
      </w:tr>
      <w:tr w:rsidR="0008428A" w:rsidTr="0008428A">
        <w:tc>
          <w:tcPr>
            <w:tcW w:w="1310" w:type="dxa"/>
          </w:tcPr>
          <w:p w:rsidR="0008428A" w:rsidRPr="009E26EA" w:rsidRDefault="0008428A" w:rsidP="0008428A">
            <w:pPr>
              <w:pStyle w:val="ListParagraph"/>
              <w:spacing w:before="40" w:after="40" w:line="240" w:lineRule="auto"/>
              <w:ind w:left="0"/>
              <w:rPr>
                <w:b/>
                <w:sz w:val="18"/>
                <w:szCs w:val="18"/>
              </w:rPr>
            </w:pPr>
            <w:r w:rsidRPr="009E26EA">
              <w:rPr>
                <w:b/>
                <w:sz w:val="18"/>
                <w:szCs w:val="18"/>
              </w:rPr>
              <w:t>Budget</w:t>
            </w:r>
          </w:p>
        </w:tc>
        <w:tc>
          <w:tcPr>
            <w:tcW w:w="3119" w:type="dxa"/>
          </w:tcPr>
          <w:p w:rsidR="0008428A" w:rsidRPr="00D33E22" w:rsidRDefault="0008428A" w:rsidP="0008428A">
            <w:pPr>
              <w:spacing w:before="40" w:after="40"/>
              <w:rPr>
                <w:sz w:val="18"/>
                <w:szCs w:val="18"/>
              </w:rPr>
            </w:pPr>
            <w:r w:rsidRPr="00D33E22">
              <w:rPr>
                <w:sz w:val="18"/>
                <w:szCs w:val="18"/>
              </w:rPr>
              <w:t>£</w:t>
            </w:r>
            <w:r w:rsidRPr="00D33E22">
              <w:rPr>
                <w:rFonts w:eastAsia="Calibri" w:cs="Times New Roman"/>
                <w:bCs/>
                <w:sz w:val="18"/>
                <w:szCs w:val="18"/>
              </w:rPr>
              <w:t>1,173,574</w:t>
            </w:r>
            <w:r>
              <w:rPr>
                <w:rFonts w:eastAsia="Calibri" w:cs="Times New Roman"/>
                <w:bCs/>
                <w:sz w:val="18"/>
                <w:szCs w:val="18"/>
              </w:rPr>
              <w:t xml:space="preserve"> from CRF</w:t>
            </w:r>
          </w:p>
        </w:tc>
      </w:tr>
      <w:tr w:rsidR="0008428A" w:rsidTr="0008428A">
        <w:tc>
          <w:tcPr>
            <w:tcW w:w="1310" w:type="dxa"/>
          </w:tcPr>
          <w:p w:rsidR="0008428A" w:rsidRPr="009E26EA" w:rsidRDefault="0008428A" w:rsidP="0008428A">
            <w:pPr>
              <w:pStyle w:val="ListParagraph"/>
              <w:spacing w:before="40" w:after="40" w:line="240" w:lineRule="auto"/>
              <w:ind w:left="0"/>
              <w:rPr>
                <w:b/>
                <w:sz w:val="18"/>
                <w:szCs w:val="18"/>
              </w:rPr>
            </w:pPr>
            <w:r w:rsidRPr="009E26EA">
              <w:rPr>
                <w:b/>
                <w:sz w:val="18"/>
                <w:szCs w:val="18"/>
              </w:rPr>
              <w:t>Project Partners</w:t>
            </w:r>
          </w:p>
        </w:tc>
        <w:tc>
          <w:tcPr>
            <w:tcW w:w="3119" w:type="dxa"/>
          </w:tcPr>
          <w:p w:rsidR="0008428A" w:rsidRPr="00D33E22" w:rsidRDefault="0008428A" w:rsidP="0008428A">
            <w:pPr>
              <w:spacing w:before="40" w:after="40"/>
              <w:rPr>
                <w:sz w:val="18"/>
                <w:szCs w:val="18"/>
              </w:rPr>
            </w:pPr>
            <w:r w:rsidRPr="00D33E22">
              <w:rPr>
                <w:sz w:val="18"/>
                <w:szCs w:val="18"/>
              </w:rPr>
              <w:t>RSPB (lead)</w:t>
            </w:r>
          </w:p>
          <w:p w:rsidR="0008428A" w:rsidRPr="00D33E22" w:rsidRDefault="0008428A" w:rsidP="0008428A">
            <w:pPr>
              <w:spacing w:before="40" w:after="40"/>
              <w:rPr>
                <w:sz w:val="18"/>
                <w:szCs w:val="18"/>
              </w:rPr>
            </w:pPr>
            <w:r w:rsidRPr="00D33E22">
              <w:rPr>
                <w:sz w:val="18"/>
                <w:szCs w:val="18"/>
              </w:rPr>
              <w:t>Cumbria Wildlife Trust</w:t>
            </w:r>
          </w:p>
          <w:p w:rsidR="0008428A" w:rsidRPr="00D33E22" w:rsidRDefault="0008428A" w:rsidP="0008428A">
            <w:pPr>
              <w:spacing w:before="40" w:after="40"/>
              <w:rPr>
                <w:sz w:val="18"/>
                <w:szCs w:val="18"/>
              </w:rPr>
            </w:pPr>
            <w:r w:rsidRPr="00D33E22">
              <w:rPr>
                <w:sz w:val="18"/>
                <w:szCs w:val="18"/>
              </w:rPr>
              <w:t>Cumbria Woodlands</w:t>
            </w:r>
          </w:p>
          <w:p w:rsidR="0008428A" w:rsidRPr="00D33E22" w:rsidRDefault="0008428A" w:rsidP="0008428A">
            <w:pPr>
              <w:spacing w:before="40" w:after="40"/>
              <w:rPr>
                <w:sz w:val="18"/>
                <w:szCs w:val="18"/>
              </w:rPr>
            </w:pPr>
            <w:r w:rsidRPr="00D33E22">
              <w:rPr>
                <w:sz w:val="18"/>
                <w:szCs w:val="18"/>
              </w:rPr>
              <w:t>Lune Rivers Trust</w:t>
            </w:r>
          </w:p>
          <w:p w:rsidR="0008428A" w:rsidRPr="00D33E22" w:rsidRDefault="0008428A" w:rsidP="0008428A">
            <w:pPr>
              <w:spacing w:before="40" w:after="40"/>
              <w:rPr>
                <w:sz w:val="18"/>
                <w:szCs w:val="18"/>
              </w:rPr>
            </w:pPr>
            <w:r w:rsidRPr="00D33E22">
              <w:rPr>
                <w:sz w:val="18"/>
                <w:szCs w:val="18"/>
              </w:rPr>
              <w:t>Morecambe Bay Partnership</w:t>
            </w:r>
          </w:p>
          <w:p w:rsidR="0008428A" w:rsidRDefault="0008428A" w:rsidP="0008428A">
            <w:pPr>
              <w:spacing w:before="40" w:after="40"/>
              <w:rPr>
                <w:sz w:val="18"/>
                <w:szCs w:val="18"/>
              </w:rPr>
            </w:pPr>
            <w:r w:rsidRPr="00D33E22">
              <w:rPr>
                <w:sz w:val="18"/>
                <w:szCs w:val="18"/>
              </w:rPr>
              <w:t xml:space="preserve">Arnside &amp; Silverdale AONB </w:t>
            </w:r>
            <w:r w:rsidRPr="00D33E22">
              <w:rPr>
                <w:sz w:val="18"/>
                <w:szCs w:val="18"/>
              </w:rPr>
              <w:br/>
              <w:t xml:space="preserve">  Partnership</w:t>
            </w:r>
          </w:p>
          <w:p w:rsidR="00C25829" w:rsidRPr="00D33E22" w:rsidRDefault="00C25829" w:rsidP="0008428A">
            <w:pPr>
              <w:spacing w:before="40" w:after="40"/>
              <w:rPr>
                <w:sz w:val="18"/>
                <w:szCs w:val="18"/>
              </w:rPr>
            </w:pPr>
            <w:r>
              <w:rPr>
                <w:sz w:val="18"/>
                <w:szCs w:val="18"/>
              </w:rPr>
              <w:t>South Cumbria Rivers Trust</w:t>
            </w:r>
          </w:p>
        </w:tc>
      </w:tr>
    </w:tbl>
    <w:p w:rsidR="00D26E62" w:rsidRPr="00D26E62" w:rsidRDefault="00D26E62" w:rsidP="00BB3C25">
      <w:pPr>
        <w:spacing w:after="60"/>
        <w:rPr>
          <w:b/>
          <w:color w:val="17365D" w:themeColor="text2" w:themeShade="BF"/>
          <w:sz w:val="28"/>
          <w:szCs w:val="28"/>
        </w:rPr>
      </w:pPr>
      <w:r w:rsidRPr="00D26E62">
        <w:rPr>
          <w:b/>
          <w:color w:val="17365D" w:themeColor="text2" w:themeShade="BF"/>
          <w:sz w:val="28"/>
          <w:szCs w:val="28"/>
        </w:rPr>
        <w:t xml:space="preserve">Background </w:t>
      </w:r>
    </w:p>
    <w:p w:rsidR="00D26E62" w:rsidRPr="00D26E62" w:rsidRDefault="00D26E62" w:rsidP="00604F9C">
      <w:pPr>
        <w:spacing w:after="120"/>
        <w:jc w:val="both"/>
        <w:rPr>
          <w:rFonts w:eastAsia="Times New Roman" w:cs="Arial"/>
          <w:sz w:val="18"/>
          <w:szCs w:val="18"/>
          <w:lang w:eastAsia="en-GB"/>
        </w:rPr>
      </w:pPr>
      <w:r w:rsidRPr="00BB3C25">
        <w:rPr>
          <w:rFonts w:eastAsia="Times New Roman" w:cs="Arial"/>
          <w:sz w:val="18"/>
          <w:szCs w:val="18"/>
          <w:lang w:eastAsia="en-GB"/>
        </w:rPr>
        <w:t>Society needs water for life.  To provide this, we need to reduce pollution that comes from the way land is used and improve the landscape through which water flows.</w:t>
      </w:r>
    </w:p>
    <w:p w:rsidR="00D26E62" w:rsidRDefault="00D26E62" w:rsidP="00604F9C">
      <w:pPr>
        <w:spacing w:after="120"/>
        <w:jc w:val="both"/>
        <w:rPr>
          <w:sz w:val="18"/>
          <w:szCs w:val="18"/>
        </w:rPr>
      </w:pPr>
      <w:r w:rsidRPr="00D26E62">
        <w:rPr>
          <w:sz w:val="18"/>
          <w:szCs w:val="18"/>
        </w:rPr>
        <w:t xml:space="preserve">Working through river basin management plans, the Water Framework Directive (WFD) requires that waters (including rivers, lakes, </w:t>
      </w:r>
      <w:proofErr w:type="spellStart"/>
      <w:r w:rsidRPr="00D26E62">
        <w:rPr>
          <w:sz w:val="18"/>
          <w:szCs w:val="18"/>
        </w:rPr>
        <w:t>groundwaters</w:t>
      </w:r>
      <w:proofErr w:type="spellEnd"/>
      <w:r w:rsidRPr="00D26E62">
        <w:rPr>
          <w:sz w:val="18"/>
          <w:szCs w:val="18"/>
        </w:rPr>
        <w:t>, estuaries, and coastal waters) are managed sustainably.  Good status for each type of water body is defined by a set of biological, chemical and physical standards</w:t>
      </w:r>
      <w:r w:rsidR="00BB3C25">
        <w:rPr>
          <w:sz w:val="18"/>
          <w:szCs w:val="18"/>
        </w:rPr>
        <w:t xml:space="preserve">.  </w:t>
      </w:r>
      <w:r w:rsidRPr="00D26E62">
        <w:rPr>
          <w:sz w:val="18"/>
          <w:szCs w:val="18"/>
        </w:rPr>
        <w:t xml:space="preserve">26% of England’s water bodies are currently classified as being of ‘good status’ </w:t>
      </w:r>
      <w:r>
        <w:rPr>
          <w:sz w:val="18"/>
          <w:szCs w:val="18"/>
        </w:rPr>
        <w:t>or 'potential' or better.</w:t>
      </w:r>
    </w:p>
    <w:p w:rsidR="00D26E62" w:rsidRPr="00D26E62" w:rsidRDefault="00D26E62" w:rsidP="00604F9C">
      <w:pPr>
        <w:spacing w:after="120"/>
        <w:jc w:val="both"/>
        <w:rPr>
          <w:sz w:val="18"/>
          <w:szCs w:val="18"/>
        </w:rPr>
      </w:pPr>
      <w:r w:rsidRPr="00D26E62">
        <w:rPr>
          <w:sz w:val="18"/>
          <w:szCs w:val="18"/>
        </w:rPr>
        <w:t>After a major programme of investigations at thousands of sites across England, the Environment Agency has started to understand why waters fail to achieve good status.  This evidence is being used to target action and investment to protect and improve waters.</w:t>
      </w:r>
    </w:p>
    <w:p w:rsidR="00D26E62" w:rsidRPr="00C25829" w:rsidRDefault="00D26E62" w:rsidP="00C25829">
      <w:pPr>
        <w:pStyle w:val="Default"/>
        <w:spacing w:after="40"/>
        <w:jc w:val="both"/>
        <w:rPr>
          <w:rFonts w:ascii="Arial" w:eastAsia="Times New Roman" w:hAnsi="Arial" w:cs="Arial"/>
          <w:sz w:val="18"/>
          <w:szCs w:val="18"/>
          <w:lang w:eastAsia="en-GB"/>
        </w:rPr>
      </w:pPr>
      <w:r w:rsidRPr="00C25829">
        <w:rPr>
          <w:rFonts w:ascii="Arial" w:eastAsia="Times New Roman" w:hAnsi="Arial" w:cs="Arial"/>
          <w:sz w:val="18"/>
          <w:szCs w:val="18"/>
          <w:lang w:eastAsia="en-GB"/>
        </w:rPr>
        <w:t xml:space="preserve">The Department for Environment, Food and Rural Affairs (Defra) has created the Catchment Restoration Fund, which </w:t>
      </w:r>
      <w:proofErr w:type="gramStart"/>
      <w:r w:rsidRPr="00C25829">
        <w:rPr>
          <w:rFonts w:ascii="Arial" w:eastAsia="Times New Roman" w:hAnsi="Arial" w:cs="Arial"/>
          <w:sz w:val="18"/>
          <w:szCs w:val="18"/>
          <w:lang w:eastAsia="en-GB"/>
        </w:rPr>
        <w:t>is administered</w:t>
      </w:r>
      <w:proofErr w:type="gramEnd"/>
      <w:r w:rsidRPr="00C25829">
        <w:rPr>
          <w:rFonts w:ascii="Arial" w:eastAsia="Times New Roman" w:hAnsi="Arial" w:cs="Arial"/>
          <w:sz w:val="18"/>
          <w:szCs w:val="18"/>
          <w:lang w:eastAsia="en-GB"/>
        </w:rPr>
        <w:t xml:space="preserve"> by the Environment Agency.  The Catchment Restoration Fund (CRF) supports third sector groups to bring forward projects that will at a catchment level:</w:t>
      </w:r>
    </w:p>
    <w:p w:rsidR="00D26E62" w:rsidRPr="006B1D44" w:rsidRDefault="00D26E62" w:rsidP="00604F9C">
      <w:pPr>
        <w:numPr>
          <w:ilvl w:val="0"/>
          <w:numId w:val="4"/>
        </w:numPr>
        <w:pBdr>
          <w:bottom w:val="single" w:sz="4" w:space="1" w:color="FFFFFF"/>
        </w:pBdr>
        <w:tabs>
          <w:tab w:val="clear" w:pos="720"/>
        </w:tabs>
        <w:ind w:left="284" w:hanging="284"/>
        <w:jc w:val="both"/>
        <w:rPr>
          <w:rFonts w:eastAsia="Times New Roman" w:cs="Arial"/>
          <w:sz w:val="18"/>
          <w:szCs w:val="18"/>
          <w:lang w:eastAsia="en-GB"/>
        </w:rPr>
      </w:pPr>
      <w:r w:rsidRPr="006B1D44">
        <w:rPr>
          <w:rFonts w:eastAsia="Times New Roman" w:cs="Arial"/>
          <w:sz w:val="18"/>
          <w:szCs w:val="18"/>
          <w:lang w:eastAsia="en-GB"/>
        </w:rPr>
        <w:t>restore natural features in and around watercourses</w:t>
      </w:r>
      <w:r w:rsidRPr="00D26E62">
        <w:rPr>
          <w:rFonts w:eastAsia="Times New Roman" w:cs="Arial"/>
          <w:sz w:val="18"/>
          <w:szCs w:val="18"/>
          <w:lang w:eastAsia="en-GB"/>
        </w:rPr>
        <w:t>;</w:t>
      </w:r>
    </w:p>
    <w:p w:rsidR="00D26E62" w:rsidRPr="006B1D44" w:rsidRDefault="00D26E62" w:rsidP="00604F9C">
      <w:pPr>
        <w:numPr>
          <w:ilvl w:val="0"/>
          <w:numId w:val="4"/>
        </w:numPr>
        <w:pBdr>
          <w:bottom w:val="single" w:sz="4" w:space="1" w:color="FFFFFF"/>
        </w:pBdr>
        <w:tabs>
          <w:tab w:val="clear" w:pos="720"/>
        </w:tabs>
        <w:ind w:left="284" w:hanging="284"/>
        <w:jc w:val="both"/>
        <w:rPr>
          <w:rFonts w:eastAsia="Times New Roman" w:cs="Arial"/>
          <w:sz w:val="18"/>
          <w:szCs w:val="18"/>
          <w:lang w:eastAsia="en-GB"/>
        </w:rPr>
      </w:pPr>
      <w:r w:rsidRPr="006B1D44">
        <w:rPr>
          <w:rFonts w:eastAsia="Times New Roman" w:cs="Arial"/>
          <w:sz w:val="18"/>
          <w:szCs w:val="18"/>
          <w:lang w:eastAsia="en-GB"/>
        </w:rPr>
        <w:t>reduce the impact of man-made structures on wildlife in watercourses</w:t>
      </w:r>
      <w:r w:rsidRPr="00D26E62">
        <w:rPr>
          <w:rFonts w:eastAsia="Times New Roman" w:cs="Arial"/>
          <w:sz w:val="18"/>
          <w:szCs w:val="18"/>
          <w:lang w:eastAsia="en-GB"/>
        </w:rPr>
        <w:t>; and</w:t>
      </w:r>
    </w:p>
    <w:p w:rsidR="00D26E62" w:rsidRDefault="00D26E62" w:rsidP="00604F9C">
      <w:pPr>
        <w:numPr>
          <w:ilvl w:val="0"/>
          <w:numId w:val="4"/>
        </w:numPr>
        <w:pBdr>
          <w:bottom w:val="single" w:sz="4" w:space="1" w:color="FFFFFF"/>
        </w:pBdr>
        <w:tabs>
          <w:tab w:val="clear" w:pos="720"/>
        </w:tabs>
        <w:spacing w:after="120"/>
        <w:ind w:left="284" w:hanging="284"/>
        <w:jc w:val="both"/>
        <w:rPr>
          <w:rFonts w:eastAsia="Times New Roman" w:cs="Arial"/>
          <w:sz w:val="18"/>
          <w:szCs w:val="18"/>
          <w:lang w:eastAsia="en-GB"/>
        </w:rPr>
      </w:pPr>
      <w:proofErr w:type="gramStart"/>
      <w:r w:rsidRPr="006B1D44">
        <w:rPr>
          <w:rFonts w:eastAsia="Times New Roman" w:cs="Arial"/>
          <w:sz w:val="18"/>
          <w:szCs w:val="18"/>
          <w:lang w:eastAsia="en-GB"/>
        </w:rPr>
        <w:t>reduce</w:t>
      </w:r>
      <w:proofErr w:type="gramEnd"/>
      <w:r w:rsidRPr="006B1D44">
        <w:rPr>
          <w:rFonts w:eastAsia="Times New Roman" w:cs="Arial"/>
          <w:sz w:val="18"/>
          <w:szCs w:val="18"/>
          <w:lang w:eastAsia="en-GB"/>
        </w:rPr>
        <w:t xml:space="preserve"> the impact of diffuse pollution aris</w:t>
      </w:r>
      <w:r w:rsidR="00604F9C">
        <w:rPr>
          <w:rFonts w:eastAsia="Times New Roman" w:cs="Arial"/>
          <w:sz w:val="18"/>
          <w:szCs w:val="18"/>
          <w:lang w:eastAsia="en-GB"/>
        </w:rPr>
        <w:t>ing</w:t>
      </w:r>
      <w:r w:rsidRPr="006B1D44">
        <w:rPr>
          <w:rFonts w:eastAsia="Times New Roman" w:cs="Arial"/>
          <w:sz w:val="18"/>
          <w:szCs w:val="18"/>
          <w:lang w:eastAsia="en-GB"/>
        </w:rPr>
        <w:t xml:space="preserve"> from rural and urban land use</w:t>
      </w:r>
      <w:r w:rsidRPr="00D26E62">
        <w:rPr>
          <w:rFonts w:eastAsia="Times New Roman" w:cs="Arial"/>
          <w:sz w:val="18"/>
          <w:szCs w:val="18"/>
          <w:lang w:eastAsia="en-GB"/>
        </w:rPr>
        <w:t>.</w:t>
      </w:r>
    </w:p>
    <w:p w:rsidR="00902559" w:rsidRPr="007A27A5" w:rsidRDefault="00902559" w:rsidP="00BB3C25">
      <w:pPr>
        <w:spacing w:after="60"/>
        <w:rPr>
          <w:b/>
          <w:color w:val="17365D" w:themeColor="text2" w:themeShade="BF"/>
          <w:sz w:val="28"/>
          <w:szCs w:val="28"/>
        </w:rPr>
      </w:pPr>
      <w:r w:rsidRPr="000635CC">
        <w:rPr>
          <w:b/>
          <w:color w:val="17365D" w:themeColor="text2" w:themeShade="BF"/>
          <w:sz w:val="28"/>
          <w:szCs w:val="28"/>
        </w:rPr>
        <w:t>Source to Sea Pro</w:t>
      </w:r>
      <w:r w:rsidR="00604F9C">
        <w:rPr>
          <w:b/>
          <w:color w:val="17365D" w:themeColor="text2" w:themeShade="BF"/>
          <w:sz w:val="28"/>
          <w:szCs w:val="28"/>
        </w:rPr>
        <w:t>gramme</w:t>
      </w:r>
      <w:r w:rsidRPr="00142B86">
        <w:rPr>
          <w:b/>
          <w:sz w:val="20"/>
          <w:szCs w:val="20"/>
        </w:rPr>
        <w:t xml:space="preserve"> </w:t>
      </w:r>
    </w:p>
    <w:p w:rsidR="00902559" w:rsidRPr="00C25829" w:rsidRDefault="00902559" w:rsidP="00C25829">
      <w:pPr>
        <w:pStyle w:val="Default"/>
        <w:spacing w:after="40"/>
        <w:jc w:val="both"/>
        <w:rPr>
          <w:rFonts w:ascii="Arial" w:hAnsi="Arial" w:cs="Arial"/>
          <w:sz w:val="18"/>
          <w:szCs w:val="18"/>
        </w:rPr>
      </w:pPr>
      <w:r w:rsidRPr="00C25829">
        <w:rPr>
          <w:rFonts w:ascii="Arial" w:hAnsi="Arial" w:cs="Arial"/>
          <w:sz w:val="18"/>
          <w:szCs w:val="18"/>
        </w:rPr>
        <w:t xml:space="preserve">Morecambe Bay and its river catchments </w:t>
      </w:r>
      <w:proofErr w:type="gramStart"/>
      <w:r w:rsidRPr="00C25829">
        <w:rPr>
          <w:rFonts w:ascii="Arial" w:hAnsi="Arial" w:cs="Arial"/>
          <w:sz w:val="18"/>
          <w:szCs w:val="18"/>
        </w:rPr>
        <w:t>should be considered</w:t>
      </w:r>
      <w:proofErr w:type="gramEnd"/>
      <w:r w:rsidRPr="00C25829">
        <w:rPr>
          <w:rFonts w:ascii="Arial" w:hAnsi="Arial" w:cs="Arial"/>
          <w:sz w:val="18"/>
          <w:szCs w:val="18"/>
        </w:rPr>
        <w:t xml:space="preserve"> as one interacting entity.  Therefore, the Source to Sea Programme is a pan-Morecambe Bay </w:t>
      </w:r>
      <w:r w:rsidR="00BB3C25" w:rsidRPr="00C25829">
        <w:rPr>
          <w:rFonts w:ascii="Arial" w:hAnsi="Arial" w:cs="Arial"/>
          <w:sz w:val="18"/>
          <w:szCs w:val="18"/>
        </w:rPr>
        <w:t>CRF</w:t>
      </w:r>
      <w:r w:rsidRPr="00C25829">
        <w:rPr>
          <w:rFonts w:ascii="Arial" w:hAnsi="Arial" w:cs="Arial"/>
          <w:sz w:val="18"/>
          <w:szCs w:val="18"/>
        </w:rPr>
        <w:t xml:space="preserve"> initiative</w:t>
      </w:r>
      <w:r w:rsidR="00A93EB3" w:rsidRPr="00C25829">
        <w:rPr>
          <w:rFonts w:ascii="Arial" w:hAnsi="Arial" w:cs="Arial"/>
          <w:sz w:val="18"/>
          <w:szCs w:val="18"/>
        </w:rPr>
        <w:t xml:space="preserve"> that</w:t>
      </w:r>
      <w:r w:rsidRPr="00C25829">
        <w:rPr>
          <w:rFonts w:ascii="Arial" w:hAnsi="Arial" w:cs="Arial"/>
          <w:sz w:val="18"/>
          <w:szCs w:val="18"/>
        </w:rPr>
        <w:t xml:space="preserve"> encompasses restoration projects for a range of waterbodies, protected sites</w:t>
      </w:r>
      <w:r w:rsidR="00A93EB3" w:rsidRPr="00C25829">
        <w:rPr>
          <w:rFonts w:ascii="Arial" w:hAnsi="Arial" w:cs="Arial"/>
          <w:sz w:val="18"/>
          <w:szCs w:val="18"/>
        </w:rPr>
        <w:t>,</w:t>
      </w:r>
      <w:r w:rsidRPr="00C25829">
        <w:rPr>
          <w:rFonts w:ascii="Arial" w:hAnsi="Arial" w:cs="Arial"/>
          <w:sz w:val="18"/>
          <w:szCs w:val="18"/>
        </w:rPr>
        <w:t xml:space="preserve"> and associated priority habitats and species.</w:t>
      </w:r>
    </w:p>
    <w:p w:rsidR="00902559" w:rsidRPr="00D26E62" w:rsidRDefault="00A93EB3" w:rsidP="00B136CE">
      <w:pPr>
        <w:spacing w:before="120"/>
        <w:jc w:val="both"/>
        <w:rPr>
          <w:rFonts w:cs="Arial"/>
          <w:sz w:val="18"/>
          <w:szCs w:val="18"/>
        </w:rPr>
      </w:pPr>
      <w:r w:rsidRPr="00604F9C">
        <w:rPr>
          <w:rFonts w:cs="Arial"/>
          <w:sz w:val="18"/>
          <w:szCs w:val="18"/>
        </w:rPr>
        <w:t>The project</w:t>
      </w:r>
      <w:r w:rsidRPr="00D26E62">
        <w:rPr>
          <w:rFonts w:cs="Arial"/>
          <w:sz w:val="18"/>
          <w:szCs w:val="18"/>
        </w:rPr>
        <w:t xml:space="preserve"> </w:t>
      </w:r>
      <w:r w:rsidR="00902559" w:rsidRPr="00D26E62">
        <w:rPr>
          <w:rFonts w:cs="Arial"/>
          <w:sz w:val="18"/>
          <w:szCs w:val="18"/>
        </w:rPr>
        <w:t xml:space="preserve">will restore the natural connections along watercourses (removing barriers) and between watercourses and their floodplains and headwaters (restoring habitats). </w:t>
      </w:r>
    </w:p>
    <w:p w:rsidR="00D26E62" w:rsidRPr="00D26E62" w:rsidRDefault="00902559" w:rsidP="00B136CE">
      <w:pPr>
        <w:spacing w:before="120"/>
        <w:jc w:val="both"/>
        <w:rPr>
          <w:rFonts w:cs="Arial"/>
          <w:sz w:val="18"/>
          <w:szCs w:val="18"/>
        </w:rPr>
      </w:pPr>
      <w:r w:rsidRPr="00D26E62">
        <w:rPr>
          <w:rFonts w:cs="Arial"/>
          <w:sz w:val="18"/>
          <w:szCs w:val="18"/>
        </w:rPr>
        <w:t>The project works in partnership with landowners and managers to bring about land management change to benefit water quality and raises awareness amongst Morecambe Bay coastal communities.</w:t>
      </w:r>
      <w:r w:rsidRPr="00604F9C">
        <w:rPr>
          <w:rFonts w:cs="Arial"/>
          <w:sz w:val="18"/>
          <w:szCs w:val="18"/>
        </w:rPr>
        <w:t xml:space="preserve"> </w:t>
      </w:r>
    </w:p>
    <w:p w:rsidR="00902559" w:rsidRPr="00C25829" w:rsidRDefault="00902559" w:rsidP="00C25829">
      <w:pPr>
        <w:spacing w:before="120"/>
        <w:jc w:val="both"/>
        <w:rPr>
          <w:rFonts w:cs="Arial"/>
          <w:sz w:val="18"/>
          <w:szCs w:val="18"/>
        </w:rPr>
      </w:pPr>
      <w:r w:rsidRPr="00C25829">
        <w:rPr>
          <w:rFonts w:cs="Arial"/>
          <w:sz w:val="18"/>
          <w:szCs w:val="18"/>
        </w:rPr>
        <w:t xml:space="preserve">Diffuse pollution, a lack of riparian habitat, unnatural flow regimes attributable to upland drainage and obstructions to fish passage are causing certain watercourses in the project area to fail to meet the required standards under the WFD.  Fish populations, particularly salmonids, </w:t>
      </w:r>
      <w:proofErr w:type="gramStart"/>
      <w:r w:rsidRPr="00C25829">
        <w:rPr>
          <w:rFonts w:cs="Arial"/>
          <w:sz w:val="18"/>
          <w:szCs w:val="18"/>
        </w:rPr>
        <w:t>have been found to be greatly diminished</w:t>
      </w:r>
      <w:proofErr w:type="gramEnd"/>
      <w:r w:rsidRPr="00C25829">
        <w:rPr>
          <w:rFonts w:cs="Arial"/>
          <w:sz w:val="18"/>
          <w:szCs w:val="18"/>
        </w:rPr>
        <w:t xml:space="preserve">. </w:t>
      </w:r>
    </w:p>
    <w:p w:rsidR="00902559" w:rsidRPr="00C25829" w:rsidRDefault="00902559" w:rsidP="00C25829">
      <w:pPr>
        <w:spacing w:before="120"/>
        <w:jc w:val="both"/>
        <w:rPr>
          <w:rFonts w:cs="Arial"/>
          <w:sz w:val="18"/>
          <w:szCs w:val="18"/>
        </w:rPr>
      </w:pPr>
      <w:r w:rsidRPr="00C25829">
        <w:rPr>
          <w:sz w:val="18"/>
        </w:rPr>
        <w:t xml:space="preserve">To ensure that the failing waterbodies achieve Good Ecological Status under the WFD, the project aims to improve the habitat and connectivity in order to generate sustainable fish populations. </w:t>
      </w:r>
      <w:r w:rsidR="00604F9C" w:rsidRPr="00C25829">
        <w:rPr>
          <w:sz w:val="18"/>
        </w:rPr>
        <w:t xml:space="preserve"> </w:t>
      </w:r>
      <w:r w:rsidRPr="00C25829">
        <w:rPr>
          <w:sz w:val="18"/>
        </w:rPr>
        <w:t>The creation of wetland habitats and riparian buffer zones will reduce diffuse pollution</w:t>
      </w:r>
      <w:r w:rsidRPr="00C25829">
        <w:rPr>
          <w:rFonts w:cs="Arial"/>
          <w:sz w:val="18"/>
          <w:szCs w:val="18"/>
        </w:rPr>
        <w:t xml:space="preserve"> from farmland and roads, and some upland drainage grips are to </w:t>
      </w:r>
      <w:proofErr w:type="gramStart"/>
      <w:r w:rsidRPr="00C25829">
        <w:rPr>
          <w:rFonts w:cs="Arial"/>
          <w:sz w:val="18"/>
          <w:szCs w:val="18"/>
        </w:rPr>
        <w:t>be blocked</w:t>
      </w:r>
      <w:proofErr w:type="gramEnd"/>
      <w:r w:rsidRPr="00C25829">
        <w:rPr>
          <w:rFonts w:cs="Arial"/>
          <w:sz w:val="18"/>
          <w:szCs w:val="18"/>
        </w:rPr>
        <w:t xml:space="preserve"> to encourage a sustainable return to natural flow regimes. </w:t>
      </w:r>
    </w:p>
    <w:p w:rsidR="00902559" w:rsidRPr="00C25829" w:rsidRDefault="00902559" w:rsidP="00C25829">
      <w:pPr>
        <w:spacing w:before="120"/>
        <w:jc w:val="both"/>
        <w:rPr>
          <w:rFonts w:cs="Arial"/>
          <w:sz w:val="18"/>
          <w:szCs w:val="18"/>
        </w:rPr>
      </w:pPr>
      <w:r w:rsidRPr="00C25829">
        <w:rPr>
          <w:rFonts w:cs="Arial"/>
          <w:sz w:val="18"/>
          <w:szCs w:val="18"/>
        </w:rPr>
        <w:t xml:space="preserve">Through restoration work, the project will address issues including: </w:t>
      </w:r>
    </w:p>
    <w:p w:rsidR="00902559" w:rsidRPr="00D26E62" w:rsidRDefault="00902559" w:rsidP="00BB3C25">
      <w:pPr>
        <w:pStyle w:val="Default"/>
        <w:numPr>
          <w:ilvl w:val="0"/>
          <w:numId w:val="2"/>
        </w:numPr>
        <w:spacing w:after="40"/>
        <w:ind w:left="425" w:hanging="357"/>
        <w:jc w:val="both"/>
        <w:rPr>
          <w:rFonts w:ascii="Arial" w:hAnsi="Arial" w:cs="Arial"/>
          <w:sz w:val="18"/>
          <w:szCs w:val="18"/>
        </w:rPr>
      </w:pPr>
      <w:r w:rsidRPr="00D26E62">
        <w:rPr>
          <w:rFonts w:ascii="Arial" w:hAnsi="Arial" w:cs="Arial"/>
          <w:sz w:val="18"/>
          <w:szCs w:val="18"/>
        </w:rPr>
        <w:t>Unnatural flow regimes caused by upland grips;</w:t>
      </w:r>
    </w:p>
    <w:p w:rsidR="00902559" w:rsidRPr="00D26E62" w:rsidRDefault="00902559" w:rsidP="00BB3C25">
      <w:pPr>
        <w:pStyle w:val="Default"/>
        <w:numPr>
          <w:ilvl w:val="0"/>
          <w:numId w:val="2"/>
        </w:numPr>
        <w:spacing w:after="40"/>
        <w:ind w:left="425" w:hanging="357"/>
        <w:jc w:val="both"/>
        <w:rPr>
          <w:rFonts w:ascii="Arial" w:hAnsi="Arial" w:cs="Arial"/>
          <w:sz w:val="18"/>
          <w:szCs w:val="18"/>
        </w:rPr>
      </w:pPr>
      <w:r w:rsidRPr="00D26E62">
        <w:rPr>
          <w:rFonts w:ascii="Arial" w:hAnsi="Arial" w:cs="Arial"/>
          <w:sz w:val="18"/>
          <w:szCs w:val="18"/>
        </w:rPr>
        <w:t xml:space="preserve">Sediment which has a direct adverse effect on water quality; </w:t>
      </w:r>
    </w:p>
    <w:p w:rsidR="00902559" w:rsidRPr="00D26E62" w:rsidRDefault="00902559" w:rsidP="00BB3C25">
      <w:pPr>
        <w:pStyle w:val="Default"/>
        <w:numPr>
          <w:ilvl w:val="0"/>
          <w:numId w:val="2"/>
        </w:numPr>
        <w:spacing w:after="40"/>
        <w:ind w:left="425" w:hanging="357"/>
        <w:jc w:val="both"/>
        <w:rPr>
          <w:rFonts w:ascii="Arial" w:hAnsi="Arial" w:cs="Arial"/>
          <w:sz w:val="18"/>
          <w:szCs w:val="18"/>
        </w:rPr>
      </w:pPr>
      <w:r w:rsidRPr="00D26E62">
        <w:rPr>
          <w:rFonts w:ascii="Arial" w:hAnsi="Arial" w:cs="Arial"/>
          <w:sz w:val="18"/>
          <w:szCs w:val="18"/>
        </w:rPr>
        <w:t xml:space="preserve">Barriers to fish migration, preventing fish from reaching habitat where they should be present; </w:t>
      </w:r>
    </w:p>
    <w:p w:rsidR="00902559" w:rsidRPr="00D26E62" w:rsidRDefault="00902559" w:rsidP="00BB3C25">
      <w:pPr>
        <w:pStyle w:val="Default"/>
        <w:numPr>
          <w:ilvl w:val="0"/>
          <w:numId w:val="2"/>
        </w:numPr>
        <w:spacing w:after="40"/>
        <w:ind w:left="425" w:hanging="357"/>
        <w:jc w:val="both"/>
        <w:rPr>
          <w:rFonts w:ascii="Arial" w:hAnsi="Arial" w:cs="Arial"/>
          <w:sz w:val="18"/>
          <w:szCs w:val="18"/>
        </w:rPr>
      </w:pPr>
      <w:r w:rsidRPr="00D26E62">
        <w:rPr>
          <w:rFonts w:ascii="Arial" w:hAnsi="Arial" w:cs="Arial"/>
          <w:sz w:val="18"/>
          <w:szCs w:val="18"/>
        </w:rPr>
        <w:t xml:space="preserve">Interrupted natural downstream movement of substrate </w:t>
      </w:r>
      <w:r w:rsidR="00604F9C">
        <w:rPr>
          <w:rFonts w:ascii="Arial" w:hAnsi="Arial" w:cs="Arial"/>
          <w:sz w:val="18"/>
          <w:szCs w:val="18"/>
        </w:rPr>
        <w:t xml:space="preserve">- </w:t>
      </w:r>
      <w:r w:rsidRPr="00D26E62">
        <w:rPr>
          <w:rFonts w:ascii="Arial" w:hAnsi="Arial" w:cs="Arial"/>
          <w:sz w:val="18"/>
          <w:szCs w:val="18"/>
        </w:rPr>
        <w:t>reduc</w:t>
      </w:r>
      <w:r w:rsidR="00604F9C">
        <w:rPr>
          <w:rFonts w:ascii="Arial" w:hAnsi="Arial" w:cs="Arial"/>
          <w:sz w:val="18"/>
          <w:szCs w:val="18"/>
        </w:rPr>
        <w:t>ing</w:t>
      </w:r>
      <w:r w:rsidRPr="00D26E62">
        <w:rPr>
          <w:rFonts w:ascii="Arial" w:hAnsi="Arial" w:cs="Arial"/>
          <w:sz w:val="18"/>
          <w:szCs w:val="18"/>
        </w:rPr>
        <w:t xml:space="preserve"> spawning habitat for salmonids and freshwater pearl mussel; </w:t>
      </w:r>
    </w:p>
    <w:p w:rsidR="00902559" w:rsidRPr="00D26E62" w:rsidRDefault="00902559" w:rsidP="00BB3C25">
      <w:pPr>
        <w:pStyle w:val="Default"/>
        <w:numPr>
          <w:ilvl w:val="0"/>
          <w:numId w:val="2"/>
        </w:numPr>
        <w:spacing w:after="40"/>
        <w:ind w:left="425" w:hanging="357"/>
        <w:jc w:val="both"/>
        <w:rPr>
          <w:rFonts w:ascii="Arial" w:hAnsi="Arial" w:cs="Arial"/>
          <w:sz w:val="18"/>
          <w:szCs w:val="18"/>
        </w:rPr>
      </w:pPr>
      <w:r w:rsidRPr="00D26E62">
        <w:rPr>
          <w:rFonts w:ascii="Arial" w:hAnsi="Arial" w:cs="Arial"/>
          <w:sz w:val="18"/>
          <w:szCs w:val="18"/>
        </w:rPr>
        <w:t xml:space="preserve">Fertiliser runoff into waterbodies that can cause nutrient enrichment and impact negatively on their ecology; </w:t>
      </w:r>
    </w:p>
    <w:p w:rsidR="00902559" w:rsidRPr="00D26E62" w:rsidRDefault="00902559" w:rsidP="00BB3C25">
      <w:pPr>
        <w:pStyle w:val="Default"/>
        <w:numPr>
          <w:ilvl w:val="0"/>
          <w:numId w:val="2"/>
        </w:numPr>
        <w:spacing w:after="40"/>
        <w:ind w:left="425" w:hanging="357"/>
        <w:jc w:val="both"/>
        <w:rPr>
          <w:rFonts w:ascii="Arial" w:hAnsi="Arial" w:cs="Arial"/>
          <w:sz w:val="18"/>
          <w:szCs w:val="18"/>
        </w:rPr>
      </w:pPr>
      <w:r w:rsidRPr="00D26E62">
        <w:rPr>
          <w:rFonts w:ascii="Arial" w:hAnsi="Arial" w:cs="Arial"/>
          <w:sz w:val="18"/>
          <w:szCs w:val="18"/>
        </w:rPr>
        <w:t xml:space="preserve">Expected rise in river water temperature associated with climate change; and </w:t>
      </w:r>
    </w:p>
    <w:p w:rsidR="00902559" w:rsidRPr="00D26E62" w:rsidRDefault="00902559" w:rsidP="00B136CE">
      <w:pPr>
        <w:pStyle w:val="Default"/>
        <w:numPr>
          <w:ilvl w:val="0"/>
          <w:numId w:val="2"/>
        </w:numPr>
        <w:spacing w:after="60"/>
        <w:ind w:left="425" w:hanging="357"/>
        <w:jc w:val="both"/>
        <w:rPr>
          <w:sz w:val="18"/>
          <w:szCs w:val="18"/>
        </w:rPr>
      </w:pPr>
      <w:r w:rsidRPr="00D26E62">
        <w:rPr>
          <w:rFonts w:ascii="Arial" w:hAnsi="Arial" w:cs="Arial"/>
          <w:sz w:val="18"/>
          <w:szCs w:val="18"/>
        </w:rPr>
        <w:t>Failed bathing water standard in coastal reaches due to presence of excess pathogens attributable to upstream sources, and accumulations of litter on the shore.</w:t>
      </w:r>
      <w:r w:rsidRPr="00D26E62">
        <w:rPr>
          <w:sz w:val="18"/>
          <w:szCs w:val="18"/>
        </w:rPr>
        <w:t xml:space="preserve"> </w:t>
      </w:r>
    </w:p>
    <w:p w:rsidR="0008428A" w:rsidRPr="00EA6FCB" w:rsidRDefault="0008428A" w:rsidP="00BB3C25">
      <w:pPr>
        <w:spacing w:after="60"/>
        <w:rPr>
          <w:b/>
          <w:color w:val="17365D" w:themeColor="text2" w:themeShade="BF"/>
          <w:sz w:val="16"/>
          <w:szCs w:val="16"/>
        </w:rPr>
      </w:pPr>
    </w:p>
    <w:p w:rsidR="00902559" w:rsidRPr="009E77AE" w:rsidRDefault="00E17FC9" w:rsidP="00BB3C25">
      <w:pPr>
        <w:spacing w:after="60"/>
        <w:rPr>
          <w:b/>
          <w:color w:val="17365D" w:themeColor="text2" w:themeShade="BF"/>
          <w:sz w:val="28"/>
          <w:szCs w:val="28"/>
        </w:rPr>
      </w:pPr>
      <w:r w:rsidRPr="00E17FC9">
        <w:rPr>
          <w:rFonts w:cs="Arial"/>
          <w:b/>
          <w:bCs/>
          <w:noProof/>
          <w:color w:val="000000"/>
          <w:sz w:val="18"/>
          <w:szCs w:val="18"/>
          <w:lang w:eastAsia="en-GB"/>
        </w:rPr>
        <w:pict>
          <v:shapetype id="_x0000_t202" coordsize="21600,21600" o:spt="202" path="m,l,21600r21600,l21600,xe">
            <v:stroke joinstyle="miter"/>
            <v:path gradientshapeok="t" o:connecttype="rect"/>
          </v:shapetype>
          <v:shape id="_x0000_s1026" type="#_x0000_t202" style="position:absolute;margin-left:269.2pt;margin-top:24.85pt;width:286.4pt;height:17.2pt;z-index:251660288;mso-position-horizontal-relative:margin;mso-position-vertical-relative:margin" filled="f" stroked="f">
            <v:textbox>
              <w:txbxContent>
                <w:p w:rsidR="00EA6FCB" w:rsidRPr="00C92916" w:rsidRDefault="00EA6FCB" w:rsidP="00F9209F">
                  <w:pPr>
                    <w:jc w:val="center"/>
                    <w:rPr>
                      <w:b/>
                      <w:sz w:val="16"/>
                      <w:szCs w:val="16"/>
                    </w:rPr>
                  </w:pPr>
                  <w:r w:rsidRPr="00C92916">
                    <w:rPr>
                      <w:b/>
                      <w:sz w:val="16"/>
                      <w:szCs w:val="16"/>
                    </w:rPr>
                    <w:t>SOURCE TO SEA PROJECT AREA</w:t>
                  </w:r>
                </w:p>
              </w:txbxContent>
            </v:textbox>
            <w10:wrap type="square" anchorx="margin" anchory="margin"/>
          </v:shape>
        </w:pict>
      </w:r>
      <w:r w:rsidR="00902559" w:rsidRPr="009E77AE">
        <w:rPr>
          <w:b/>
          <w:color w:val="17365D" w:themeColor="text2" w:themeShade="BF"/>
          <w:sz w:val="28"/>
          <w:szCs w:val="28"/>
        </w:rPr>
        <w:t>Description of works</w:t>
      </w:r>
    </w:p>
    <w:p w:rsidR="00902559" w:rsidRPr="00C25829" w:rsidRDefault="00902559" w:rsidP="00C25829">
      <w:pPr>
        <w:spacing w:before="20" w:after="20"/>
        <w:rPr>
          <w:sz w:val="18"/>
          <w:szCs w:val="18"/>
        </w:rPr>
      </w:pPr>
      <w:r w:rsidRPr="00C25829">
        <w:rPr>
          <w:sz w:val="18"/>
          <w:szCs w:val="18"/>
        </w:rPr>
        <w:t>Through 11 projects led by partner organisations:</w:t>
      </w:r>
    </w:p>
    <w:p w:rsidR="00902559" w:rsidRPr="00786468" w:rsidRDefault="00C25829" w:rsidP="00B136CE">
      <w:pPr>
        <w:pStyle w:val="ListParagraph"/>
        <w:numPr>
          <w:ilvl w:val="0"/>
          <w:numId w:val="1"/>
        </w:numPr>
        <w:autoSpaceDE w:val="0"/>
        <w:autoSpaceDN w:val="0"/>
        <w:adjustRightInd w:val="0"/>
        <w:spacing w:after="68" w:line="240" w:lineRule="auto"/>
        <w:ind w:left="426" w:hanging="357"/>
        <w:jc w:val="both"/>
        <w:rPr>
          <w:rFonts w:cs="Arial"/>
          <w:color w:val="000000"/>
          <w:sz w:val="18"/>
          <w:szCs w:val="18"/>
        </w:rPr>
      </w:pPr>
      <w:r>
        <w:rPr>
          <w:rFonts w:cs="Arial"/>
          <w:b/>
          <w:bCs/>
          <w:noProof/>
          <w:color w:val="000000"/>
          <w:sz w:val="18"/>
          <w:szCs w:val="18"/>
          <w:lang w:eastAsia="en-GB"/>
        </w:rPr>
        <w:drawing>
          <wp:anchor distT="0" distB="0" distL="114300" distR="114300" simplePos="0" relativeHeight="251661312" behindDoc="1" locked="0" layoutInCell="1" allowOverlap="1">
            <wp:simplePos x="0" y="0"/>
            <wp:positionH relativeFrom="column">
              <wp:posOffset>3651250</wp:posOffset>
            </wp:positionH>
            <wp:positionV relativeFrom="paragraph">
              <wp:posOffset>9525</wp:posOffset>
            </wp:positionV>
            <wp:extent cx="3226435" cy="3470275"/>
            <wp:effectExtent l="171450" t="133350" r="393065" b="339725"/>
            <wp:wrapTight wrapText="bothSides">
              <wp:wrapPolygon edited="0">
                <wp:start x="765" y="-830"/>
                <wp:lineTo x="0" y="-711"/>
                <wp:lineTo x="-1148" y="474"/>
                <wp:lineTo x="-1148" y="22766"/>
                <wp:lineTo x="510" y="23715"/>
                <wp:lineTo x="1913" y="23715"/>
                <wp:lineTo x="21043" y="23715"/>
                <wp:lineTo x="22446" y="23715"/>
                <wp:lineTo x="24104" y="22766"/>
                <wp:lineTo x="23976" y="21936"/>
                <wp:lineTo x="24104" y="20157"/>
                <wp:lineTo x="24104" y="1067"/>
                <wp:lineTo x="24231" y="593"/>
                <wp:lineTo x="22829" y="-711"/>
                <wp:lineTo x="22063" y="-830"/>
                <wp:lineTo x="765" y="-830"/>
              </wp:wrapPolygon>
            </wp:wrapTight>
            <wp:docPr id="21" name="Picture 1" descr="Source to Sea 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to Sea boundary.png"/>
                    <pic:cNvPicPr/>
                  </pic:nvPicPr>
                  <pic:blipFill>
                    <a:blip r:embed="rId9" cstate="print"/>
                    <a:srcRect l="10274"/>
                    <a:stretch>
                      <a:fillRect/>
                    </a:stretch>
                  </pic:blipFill>
                  <pic:spPr>
                    <a:xfrm>
                      <a:off x="0" y="0"/>
                      <a:ext cx="3226435" cy="347027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sidR="00902559" w:rsidRPr="00786468">
        <w:rPr>
          <w:rFonts w:cs="Arial"/>
          <w:b/>
          <w:bCs/>
          <w:color w:val="000000"/>
          <w:sz w:val="18"/>
          <w:szCs w:val="18"/>
        </w:rPr>
        <w:t xml:space="preserve">Restoring natural hydrology </w:t>
      </w:r>
      <w:r w:rsidR="00902559" w:rsidRPr="00786468">
        <w:rPr>
          <w:rFonts w:cs="Arial"/>
          <w:color w:val="000000"/>
          <w:sz w:val="18"/>
          <w:szCs w:val="18"/>
        </w:rPr>
        <w:t xml:space="preserve">- the presence of </w:t>
      </w:r>
      <w:proofErr w:type="gramStart"/>
      <w:r w:rsidR="00902559" w:rsidRPr="00786468">
        <w:rPr>
          <w:rFonts w:cs="Arial"/>
          <w:color w:val="000000"/>
          <w:sz w:val="18"/>
          <w:szCs w:val="18"/>
        </w:rPr>
        <w:t>man-made</w:t>
      </w:r>
      <w:proofErr w:type="gramEnd"/>
      <w:r w:rsidR="00902559" w:rsidRPr="00786468">
        <w:rPr>
          <w:rFonts w:cs="Arial"/>
          <w:color w:val="000000"/>
          <w:sz w:val="18"/>
          <w:szCs w:val="18"/>
        </w:rPr>
        <w:t xml:space="preserve"> grips on the moorland above the River Kent (Sprint and Mint) has resulted in changes to the hydrology of the catchment.  The blocking of certain grips will help to restore natural flow regimes, reducing the frequency and intensity of peak flows and increasing baseline flows.  It will also aid in reducing diffuse pollution.  In the first instance, the project will survey and map the grips to prioritise which require blocking. </w:t>
      </w:r>
    </w:p>
    <w:p w:rsidR="00902559" w:rsidRPr="00786468" w:rsidRDefault="00902559" w:rsidP="00B136CE">
      <w:pPr>
        <w:pStyle w:val="ListParagraph"/>
        <w:numPr>
          <w:ilvl w:val="0"/>
          <w:numId w:val="1"/>
        </w:numPr>
        <w:autoSpaceDE w:val="0"/>
        <w:autoSpaceDN w:val="0"/>
        <w:adjustRightInd w:val="0"/>
        <w:spacing w:after="68" w:line="240" w:lineRule="auto"/>
        <w:ind w:left="426" w:hanging="357"/>
        <w:jc w:val="both"/>
        <w:rPr>
          <w:rFonts w:cs="Arial"/>
          <w:color w:val="000000"/>
          <w:sz w:val="18"/>
          <w:szCs w:val="18"/>
        </w:rPr>
      </w:pPr>
      <w:r w:rsidRPr="00786468">
        <w:rPr>
          <w:rFonts w:cs="Arial"/>
          <w:b/>
          <w:bCs/>
          <w:color w:val="000000"/>
          <w:sz w:val="18"/>
          <w:szCs w:val="18"/>
        </w:rPr>
        <w:t xml:space="preserve">Fencing </w:t>
      </w:r>
      <w:r w:rsidRPr="00786468">
        <w:rPr>
          <w:rFonts w:cs="Arial"/>
          <w:color w:val="000000"/>
          <w:sz w:val="18"/>
          <w:szCs w:val="18"/>
        </w:rPr>
        <w:t xml:space="preserve">- where agricultural practices are causing the watercourse to fail to meet WFD standards, riparian fencing and associated drinking points will result in multiple benefits.  The poaching of riverbanks by livestock will be reduced, as will the associated excess sediment inputs.  Vegetation will become re-established along the riverbanks, therefore increasing riparian habitat and biodiversity.  This will result in the establishment of a buffer zone that will reduce the amount of nutrient run-off that enters the watercourse from farmland and roads.  It will also aid in reducing pathogens in the water that may cause Bathing Water Directive failures in Morecambe Bay. </w:t>
      </w:r>
    </w:p>
    <w:p w:rsidR="00902559" w:rsidRPr="00604F9C" w:rsidRDefault="00902559" w:rsidP="00604F9C">
      <w:pPr>
        <w:pStyle w:val="ListParagraph"/>
        <w:numPr>
          <w:ilvl w:val="0"/>
          <w:numId w:val="1"/>
        </w:numPr>
        <w:autoSpaceDE w:val="0"/>
        <w:autoSpaceDN w:val="0"/>
        <w:adjustRightInd w:val="0"/>
        <w:spacing w:after="68" w:line="240" w:lineRule="auto"/>
        <w:ind w:left="426" w:hanging="357"/>
        <w:jc w:val="both"/>
        <w:rPr>
          <w:rFonts w:cs="Arial"/>
          <w:color w:val="000000"/>
          <w:sz w:val="18"/>
          <w:szCs w:val="18"/>
        </w:rPr>
      </w:pPr>
      <w:r w:rsidRPr="00786468">
        <w:rPr>
          <w:rFonts w:cs="Arial"/>
          <w:b/>
          <w:bCs/>
          <w:color w:val="000000"/>
          <w:sz w:val="18"/>
          <w:szCs w:val="18"/>
        </w:rPr>
        <w:t xml:space="preserve">Tree planting </w:t>
      </w:r>
      <w:r w:rsidRPr="00786468">
        <w:rPr>
          <w:rFonts w:cs="Arial"/>
          <w:color w:val="000000"/>
          <w:sz w:val="18"/>
          <w:szCs w:val="18"/>
        </w:rPr>
        <w:t xml:space="preserve">- where there is sufficient area between the fence and the watercourse, native trees will be planted to provide additional bank stabilisation and habitat.  Once matured, the trees will also create shading over the watercourse and reduce the effects of the expected rise in water temperature attributable to climate change.  </w:t>
      </w:r>
      <w:r w:rsidRPr="00604F9C">
        <w:rPr>
          <w:rFonts w:cs="Arial"/>
          <w:color w:val="000000"/>
          <w:sz w:val="18"/>
          <w:szCs w:val="18"/>
        </w:rPr>
        <w:t>If the planting area is sizeable</w:t>
      </w:r>
      <w:r w:rsidR="00697CBF" w:rsidRPr="00604F9C">
        <w:rPr>
          <w:rFonts w:cs="Arial"/>
          <w:color w:val="000000"/>
          <w:sz w:val="18"/>
          <w:szCs w:val="18"/>
        </w:rPr>
        <w:t xml:space="preserve"> (&gt;0.25 ha)</w:t>
      </w:r>
      <w:r w:rsidRPr="00604F9C">
        <w:rPr>
          <w:rFonts w:cs="Arial"/>
          <w:color w:val="000000"/>
          <w:sz w:val="18"/>
          <w:szCs w:val="18"/>
        </w:rPr>
        <w:t xml:space="preserve"> this could result in </w:t>
      </w:r>
      <w:r w:rsidR="00697CBF" w:rsidRPr="00604F9C">
        <w:rPr>
          <w:rFonts w:cs="Arial"/>
          <w:color w:val="000000"/>
          <w:sz w:val="18"/>
          <w:szCs w:val="18"/>
        </w:rPr>
        <w:t>significant grant aid benefiting farmers/landowners</w:t>
      </w:r>
      <w:r w:rsidRPr="00604F9C">
        <w:rPr>
          <w:rFonts w:cs="Arial"/>
          <w:color w:val="000000"/>
          <w:sz w:val="18"/>
          <w:szCs w:val="18"/>
        </w:rPr>
        <w:t xml:space="preserve">. </w:t>
      </w:r>
    </w:p>
    <w:p w:rsidR="00902559" w:rsidRPr="00786468" w:rsidRDefault="00902559" w:rsidP="00B136CE">
      <w:pPr>
        <w:pStyle w:val="ListParagraph"/>
        <w:numPr>
          <w:ilvl w:val="0"/>
          <w:numId w:val="1"/>
        </w:numPr>
        <w:autoSpaceDE w:val="0"/>
        <w:autoSpaceDN w:val="0"/>
        <w:adjustRightInd w:val="0"/>
        <w:spacing w:after="68" w:line="240" w:lineRule="auto"/>
        <w:ind w:left="426" w:hanging="357"/>
        <w:jc w:val="both"/>
        <w:rPr>
          <w:rFonts w:cs="Arial"/>
          <w:color w:val="000000"/>
          <w:sz w:val="18"/>
          <w:szCs w:val="18"/>
        </w:rPr>
      </w:pPr>
      <w:r w:rsidRPr="00786468">
        <w:rPr>
          <w:rFonts w:cs="Arial"/>
          <w:b/>
          <w:bCs/>
          <w:color w:val="000000"/>
          <w:sz w:val="18"/>
          <w:szCs w:val="18"/>
        </w:rPr>
        <w:t xml:space="preserve">Wetland creation </w:t>
      </w:r>
      <w:r w:rsidRPr="00786468">
        <w:rPr>
          <w:rFonts w:cs="Arial"/>
          <w:color w:val="000000"/>
          <w:sz w:val="18"/>
          <w:szCs w:val="18"/>
        </w:rPr>
        <w:t xml:space="preserve">– by intercepting contaminated water before entering watercourses, sediments and pollutants can be settled out and improved quality water then discharged to receptor waters.  These wetlands themselves help connect important habitats and also offer buffering to </w:t>
      </w:r>
      <w:proofErr w:type="gramStart"/>
      <w:r w:rsidRPr="00786468">
        <w:rPr>
          <w:rFonts w:cs="Arial"/>
          <w:color w:val="000000"/>
          <w:sz w:val="18"/>
          <w:szCs w:val="18"/>
        </w:rPr>
        <w:t>increased</w:t>
      </w:r>
      <w:proofErr w:type="gramEnd"/>
      <w:r w:rsidRPr="00786468">
        <w:rPr>
          <w:rFonts w:cs="Arial"/>
          <w:color w:val="000000"/>
          <w:sz w:val="18"/>
          <w:szCs w:val="18"/>
        </w:rPr>
        <w:t xml:space="preserve"> flooding and drought.</w:t>
      </w:r>
    </w:p>
    <w:p w:rsidR="00902559" w:rsidRPr="00786468" w:rsidRDefault="00902559" w:rsidP="00B136CE">
      <w:pPr>
        <w:pStyle w:val="ListParagraph"/>
        <w:numPr>
          <w:ilvl w:val="0"/>
          <w:numId w:val="1"/>
        </w:numPr>
        <w:autoSpaceDE w:val="0"/>
        <w:autoSpaceDN w:val="0"/>
        <w:adjustRightInd w:val="0"/>
        <w:spacing w:after="68" w:line="240" w:lineRule="auto"/>
        <w:ind w:left="426" w:hanging="357"/>
        <w:jc w:val="both"/>
        <w:rPr>
          <w:rFonts w:cs="Arial"/>
          <w:color w:val="000000"/>
          <w:sz w:val="18"/>
          <w:szCs w:val="18"/>
        </w:rPr>
      </w:pPr>
      <w:r w:rsidRPr="00786468">
        <w:rPr>
          <w:rFonts w:cs="Arial"/>
          <w:b/>
          <w:bCs/>
          <w:color w:val="000000"/>
          <w:sz w:val="18"/>
          <w:szCs w:val="18"/>
        </w:rPr>
        <w:t xml:space="preserve">Reconnecting habitat </w:t>
      </w:r>
      <w:r w:rsidRPr="00786468">
        <w:rPr>
          <w:rFonts w:cs="Arial"/>
          <w:color w:val="000000"/>
          <w:sz w:val="18"/>
          <w:szCs w:val="18"/>
        </w:rPr>
        <w:t xml:space="preserve">- where an obstruction to fish passage exists within the river channel, the project will look to remove it or make it passable. This will not only open up more habitat to migratory fish, but where removal occurs it will also return sediment movement to a more natural regime. </w:t>
      </w:r>
    </w:p>
    <w:p w:rsidR="00902559" w:rsidRPr="00786468" w:rsidRDefault="00902559" w:rsidP="00604F9C">
      <w:pPr>
        <w:pStyle w:val="ListParagraph"/>
        <w:numPr>
          <w:ilvl w:val="0"/>
          <w:numId w:val="1"/>
        </w:numPr>
        <w:autoSpaceDE w:val="0"/>
        <w:autoSpaceDN w:val="0"/>
        <w:adjustRightInd w:val="0"/>
        <w:spacing w:after="120" w:line="240" w:lineRule="auto"/>
        <w:ind w:left="425" w:hanging="357"/>
        <w:rPr>
          <w:rFonts w:cs="Arial"/>
          <w:color w:val="000000"/>
          <w:sz w:val="18"/>
          <w:szCs w:val="18"/>
        </w:rPr>
      </w:pPr>
      <w:r w:rsidRPr="00786468">
        <w:rPr>
          <w:rFonts w:cs="Arial"/>
          <w:b/>
          <w:bCs/>
          <w:color w:val="000000"/>
          <w:sz w:val="18"/>
          <w:szCs w:val="18"/>
        </w:rPr>
        <w:t xml:space="preserve">Community engagement </w:t>
      </w:r>
      <w:r w:rsidRPr="00786468">
        <w:rPr>
          <w:rFonts w:cs="Arial"/>
          <w:color w:val="000000"/>
          <w:sz w:val="18"/>
          <w:szCs w:val="18"/>
        </w:rPr>
        <w:t xml:space="preserve">- as an integral part of integrated catchment management this is essential to the long-term success of the project.   It encourages local ownership and support.  </w:t>
      </w:r>
      <w:r w:rsidR="00BB3C25">
        <w:rPr>
          <w:rFonts w:cs="Arial"/>
          <w:color w:val="000000"/>
          <w:sz w:val="18"/>
          <w:szCs w:val="18"/>
        </w:rPr>
        <w:t>E</w:t>
      </w:r>
      <w:r w:rsidRPr="00786468">
        <w:rPr>
          <w:rFonts w:cs="Arial"/>
          <w:color w:val="000000"/>
          <w:sz w:val="18"/>
          <w:szCs w:val="18"/>
        </w:rPr>
        <w:t xml:space="preserve">ngagement activities will include public consultations, practical volunteering activities like beach cleans, and tree planting, and awareness-raising through media and face-to-face contact. </w:t>
      </w:r>
    </w:p>
    <w:p w:rsidR="00902559" w:rsidRPr="00EA6FCB" w:rsidRDefault="00902559" w:rsidP="00BB3C25">
      <w:pPr>
        <w:spacing w:after="60"/>
        <w:rPr>
          <w:b/>
          <w:sz w:val="28"/>
          <w:szCs w:val="28"/>
        </w:rPr>
      </w:pPr>
      <w:r w:rsidRPr="00EA6FCB">
        <w:rPr>
          <w:b/>
          <w:color w:val="17365D" w:themeColor="text2" w:themeShade="BF"/>
          <w:sz w:val="28"/>
          <w:szCs w:val="28"/>
        </w:rPr>
        <w:t>What will success look like?</w:t>
      </w:r>
    </w:p>
    <w:p w:rsidR="00902559" w:rsidRPr="00786468" w:rsidRDefault="00902559" w:rsidP="00B136CE">
      <w:pPr>
        <w:pStyle w:val="ListParagraph"/>
        <w:numPr>
          <w:ilvl w:val="0"/>
          <w:numId w:val="3"/>
        </w:numPr>
        <w:spacing w:after="60" w:line="240" w:lineRule="auto"/>
        <w:ind w:left="426" w:hanging="357"/>
        <w:jc w:val="both"/>
        <w:rPr>
          <w:sz w:val="18"/>
          <w:szCs w:val="18"/>
        </w:rPr>
      </w:pPr>
      <w:r w:rsidRPr="00786468">
        <w:rPr>
          <w:sz w:val="18"/>
          <w:szCs w:val="18"/>
        </w:rPr>
        <w:t xml:space="preserve">Work toward getting the waters that discharge into Morecambe Bay into Good Ecological Status, under the Water Framework Directive, through practical farm management solutions that benefit both people and the environment; </w:t>
      </w:r>
    </w:p>
    <w:p w:rsidR="00902559" w:rsidRPr="00786468" w:rsidRDefault="00902559" w:rsidP="00B136CE">
      <w:pPr>
        <w:pStyle w:val="ListParagraph"/>
        <w:numPr>
          <w:ilvl w:val="0"/>
          <w:numId w:val="3"/>
        </w:numPr>
        <w:spacing w:after="60" w:line="240" w:lineRule="auto"/>
        <w:ind w:left="426" w:hanging="357"/>
        <w:jc w:val="both"/>
        <w:rPr>
          <w:sz w:val="18"/>
          <w:szCs w:val="18"/>
        </w:rPr>
      </w:pPr>
      <w:r w:rsidRPr="00786468">
        <w:rPr>
          <w:sz w:val="18"/>
          <w:szCs w:val="18"/>
        </w:rPr>
        <w:t xml:space="preserve">Local people taking ownership of the issues affecting their watercourses, understanding their direct and indirect dependence on these natural resources and the services they provide; </w:t>
      </w:r>
    </w:p>
    <w:p w:rsidR="00902559" w:rsidRPr="00786468" w:rsidRDefault="00902559" w:rsidP="00B136CE">
      <w:pPr>
        <w:pStyle w:val="ListParagraph"/>
        <w:numPr>
          <w:ilvl w:val="0"/>
          <w:numId w:val="3"/>
        </w:numPr>
        <w:spacing w:after="60" w:line="240" w:lineRule="auto"/>
        <w:ind w:left="426" w:hanging="357"/>
        <w:jc w:val="both"/>
        <w:rPr>
          <w:sz w:val="18"/>
          <w:szCs w:val="18"/>
        </w:rPr>
      </w:pPr>
      <w:r w:rsidRPr="00786468">
        <w:rPr>
          <w:sz w:val="18"/>
          <w:szCs w:val="18"/>
        </w:rPr>
        <w:t>A reconnection of rivers, their habitats and their catchments through improved woodland and wetlands adjoining the watercourses;</w:t>
      </w:r>
    </w:p>
    <w:p w:rsidR="00902559" w:rsidRPr="00786468" w:rsidRDefault="00902559" w:rsidP="00B136CE">
      <w:pPr>
        <w:pStyle w:val="ListParagraph"/>
        <w:numPr>
          <w:ilvl w:val="0"/>
          <w:numId w:val="3"/>
        </w:numPr>
        <w:spacing w:after="60" w:line="240" w:lineRule="auto"/>
        <w:ind w:left="426" w:hanging="357"/>
        <w:jc w:val="both"/>
        <w:rPr>
          <w:sz w:val="18"/>
          <w:szCs w:val="18"/>
        </w:rPr>
      </w:pPr>
      <w:r w:rsidRPr="00786468">
        <w:rPr>
          <w:sz w:val="18"/>
          <w:szCs w:val="18"/>
        </w:rPr>
        <w:t xml:space="preserve">Greater biodiversity in and around the rivers; and </w:t>
      </w:r>
    </w:p>
    <w:p w:rsidR="00902559" w:rsidRDefault="00902559" w:rsidP="00B136CE">
      <w:pPr>
        <w:pStyle w:val="ListParagraph"/>
        <w:numPr>
          <w:ilvl w:val="0"/>
          <w:numId w:val="3"/>
        </w:numPr>
        <w:spacing w:after="0" w:line="240" w:lineRule="auto"/>
        <w:ind w:left="425" w:hanging="357"/>
        <w:jc w:val="both"/>
        <w:rPr>
          <w:sz w:val="18"/>
          <w:szCs w:val="18"/>
        </w:rPr>
      </w:pPr>
      <w:proofErr w:type="gramStart"/>
      <w:r w:rsidRPr="00786468">
        <w:rPr>
          <w:sz w:val="18"/>
          <w:szCs w:val="18"/>
        </w:rPr>
        <w:t>Improvement of bathing water standards o</w:t>
      </w:r>
      <w:r w:rsidR="000A189F">
        <w:rPr>
          <w:sz w:val="18"/>
          <w:szCs w:val="18"/>
        </w:rPr>
        <w:t>f Morecambe Bay and the North West coastal region</w:t>
      </w:r>
      <w:r w:rsidRPr="00786468">
        <w:rPr>
          <w:sz w:val="18"/>
          <w:szCs w:val="18"/>
        </w:rPr>
        <w:t>.</w:t>
      </w:r>
      <w:proofErr w:type="gramEnd"/>
    </w:p>
    <w:p w:rsidR="0008428A" w:rsidRPr="00EA6FCB" w:rsidRDefault="0008428A" w:rsidP="0008428A">
      <w:pPr>
        <w:ind w:left="68"/>
        <w:jc w:val="both"/>
        <w:rPr>
          <w:sz w:val="16"/>
          <w:szCs w:val="16"/>
        </w:rPr>
      </w:pPr>
    </w:p>
    <w:p w:rsidR="00902559" w:rsidRPr="007A27A5" w:rsidRDefault="00902559" w:rsidP="00604F9C">
      <w:pPr>
        <w:spacing w:after="60"/>
        <w:rPr>
          <w:b/>
          <w:color w:val="17365D" w:themeColor="text2" w:themeShade="BF"/>
          <w:sz w:val="28"/>
          <w:szCs w:val="28"/>
        </w:rPr>
      </w:pPr>
      <w:r w:rsidRPr="00604F9C">
        <w:rPr>
          <w:b/>
          <w:color w:val="17365D" w:themeColor="text2" w:themeShade="BF"/>
          <w:sz w:val="28"/>
          <w:szCs w:val="28"/>
        </w:rPr>
        <w:t xml:space="preserve"> </w:t>
      </w:r>
      <w:r w:rsidRPr="007A27A5">
        <w:rPr>
          <w:b/>
          <w:color w:val="17365D" w:themeColor="text2" w:themeShade="BF"/>
          <w:sz w:val="28"/>
          <w:szCs w:val="28"/>
        </w:rPr>
        <w:t>Contacts summary table</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260"/>
        <w:gridCol w:w="2551"/>
        <w:gridCol w:w="2127"/>
      </w:tblGrid>
      <w:tr w:rsidR="00902559" w:rsidRPr="00786468" w:rsidTr="00A617A0">
        <w:tc>
          <w:tcPr>
            <w:tcW w:w="10632" w:type="dxa"/>
            <w:gridSpan w:val="4"/>
            <w:shd w:val="clear" w:color="auto" w:fill="618A1A"/>
          </w:tcPr>
          <w:p w:rsidR="00902559" w:rsidRPr="00786468" w:rsidRDefault="00902559" w:rsidP="00604F9C">
            <w:pPr>
              <w:spacing w:before="20" w:after="20"/>
              <w:rPr>
                <w:b/>
                <w:sz w:val="18"/>
                <w:szCs w:val="18"/>
              </w:rPr>
            </w:pPr>
            <w:r w:rsidRPr="00786468">
              <w:rPr>
                <w:b/>
                <w:sz w:val="18"/>
                <w:szCs w:val="18"/>
              </w:rPr>
              <w:t>About the Team</w:t>
            </w:r>
          </w:p>
        </w:tc>
      </w:tr>
      <w:tr w:rsidR="00902559" w:rsidRPr="00786468" w:rsidTr="000162DD">
        <w:tc>
          <w:tcPr>
            <w:tcW w:w="2694" w:type="dxa"/>
          </w:tcPr>
          <w:p w:rsidR="00902559" w:rsidRPr="00786468" w:rsidRDefault="00902559" w:rsidP="00604F9C">
            <w:pPr>
              <w:spacing w:before="20" w:after="20"/>
              <w:rPr>
                <w:b/>
                <w:sz w:val="18"/>
                <w:szCs w:val="18"/>
              </w:rPr>
            </w:pPr>
            <w:r w:rsidRPr="00786468">
              <w:rPr>
                <w:b/>
                <w:sz w:val="18"/>
                <w:szCs w:val="18"/>
              </w:rPr>
              <w:t>Project Manager</w:t>
            </w:r>
          </w:p>
        </w:tc>
        <w:tc>
          <w:tcPr>
            <w:tcW w:w="3260" w:type="dxa"/>
            <w:tcBorders>
              <w:top w:val="single" w:sz="4" w:space="0" w:color="auto"/>
              <w:right w:val="nil"/>
            </w:tcBorders>
          </w:tcPr>
          <w:p w:rsidR="00902559" w:rsidRPr="00786468" w:rsidRDefault="00902559" w:rsidP="00604F9C">
            <w:pPr>
              <w:spacing w:before="20" w:after="20"/>
              <w:rPr>
                <w:sz w:val="18"/>
                <w:szCs w:val="18"/>
              </w:rPr>
            </w:pPr>
            <w:r w:rsidRPr="00786468">
              <w:rPr>
                <w:sz w:val="18"/>
                <w:szCs w:val="18"/>
              </w:rPr>
              <w:t>Richard Cooper (RSPB)</w:t>
            </w:r>
          </w:p>
        </w:tc>
        <w:tc>
          <w:tcPr>
            <w:tcW w:w="2551" w:type="dxa"/>
            <w:tcBorders>
              <w:top w:val="single" w:sz="4" w:space="0" w:color="auto"/>
              <w:left w:val="nil"/>
              <w:bottom w:val="single" w:sz="4" w:space="0" w:color="auto"/>
              <w:right w:val="nil"/>
            </w:tcBorders>
            <w:shd w:val="clear" w:color="auto" w:fill="auto"/>
          </w:tcPr>
          <w:p w:rsidR="00902559" w:rsidRPr="00786468" w:rsidRDefault="00E17FC9" w:rsidP="00604F9C">
            <w:pPr>
              <w:spacing w:before="20" w:after="20"/>
              <w:rPr>
                <w:sz w:val="18"/>
                <w:szCs w:val="18"/>
              </w:rPr>
            </w:pPr>
            <w:hyperlink r:id="rId10" w:history="1">
              <w:r w:rsidR="00902559" w:rsidRPr="00786468">
                <w:rPr>
                  <w:rStyle w:val="Hyperlink"/>
                  <w:sz w:val="18"/>
                  <w:szCs w:val="18"/>
                </w:rPr>
                <w:t>richard.cooper@rspb.org.uk</w:t>
              </w:r>
            </w:hyperlink>
          </w:p>
        </w:tc>
        <w:tc>
          <w:tcPr>
            <w:tcW w:w="2127" w:type="dxa"/>
            <w:tcBorders>
              <w:top w:val="single" w:sz="4" w:space="0" w:color="auto"/>
              <w:left w:val="nil"/>
              <w:bottom w:val="single" w:sz="4" w:space="0" w:color="auto"/>
              <w:right w:val="single" w:sz="4" w:space="0" w:color="auto"/>
            </w:tcBorders>
            <w:shd w:val="clear" w:color="auto" w:fill="auto"/>
          </w:tcPr>
          <w:p w:rsidR="00902559" w:rsidRPr="00786468" w:rsidRDefault="00902559" w:rsidP="00604F9C">
            <w:pPr>
              <w:spacing w:before="20" w:after="20"/>
              <w:rPr>
                <w:sz w:val="18"/>
                <w:szCs w:val="18"/>
              </w:rPr>
            </w:pPr>
            <w:r w:rsidRPr="00786468">
              <w:rPr>
                <w:sz w:val="18"/>
                <w:szCs w:val="18"/>
              </w:rPr>
              <w:t>01524 581010</w:t>
            </w:r>
          </w:p>
        </w:tc>
      </w:tr>
      <w:tr w:rsidR="00902559" w:rsidRPr="00786468" w:rsidTr="000162DD">
        <w:tc>
          <w:tcPr>
            <w:tcW w:w="2694" w:type="dxa"/>
          </w:tcPr>
          <w:p w:rsidR="00902559" w:rsidRPr="00786468" w:rsidRDefault="00902559" w:rsidP="00604F9C">
            <w:pPr>
              <w:spacing w:before="20" w:after="20"/>
              <w:rPr>
                <w:b/>
                <w:sz w:val="18"/>
                <w:szCs w:val="18"/>
              </w:rPr>
            </w:pPr>
            <w:r w:rsidRPr="00786468">
              <w:rPr>
                <w:b/>
                <w:sz w:val="18"/>
                <w:szCs w:val="18"/>
              </w:rPr>
              <w:t xml:space="preserve">Admin, Finance </w:t>
            </w:r>
          </w:p>
        </w:tc>
        <w:tc>
          <w:tcPr>
            <w:tcW w:w="3260" w:type="dxa"/>
          </w:tcPr>
          <w:p w:rsidR="00902559" w:rsidRPr="00786468" w:rsidRDefault="00EA6FCB" w:rsidP="00604F9C">
            <w:pPr>
              <w:spacing w:before="20" w:after="20"/>
              <w:rPr>
                <w:sz w:val="18"/>
                <w:szCs w:val="18"/>
              </w:rPr>
            </w:pPr>
            <w:r>
              <w:rPr>
                <w:sz w:val="18"/>
                <w:szCs w:val="18"/>
              </w:rPr>
              <w:t xml:space="preserve">Nicky Kurc </w:t>
            </w:r>
            <w:r w:rsidRPr="00786468">
              <w:rPr>
                <w:sz w:val="18"/>
                <w:szCs w:val="18"/>
              </w:rPr>
              <w:t>(RSPB)</w:t>
            </w:r>
          </w:p>
        </w:tc>
        <w:tc>
          <w:tcPr>
            <w:tcW w:w="2551" w:type="dxa"/>
            <w:tcBorders>
              <w:top w:val="single" w:sz="4" w:space="0" w:color="auto"/>
              <w:bottom w:val="single" w:sz="4" w:space="0" w:color="auto"/>
              <w:right w:val="single" w:sz="4" w:space="0" w:color="auto"/>
            </w:tcBorders>
            <w:shd w:val="clear" w:color="auto" w:fill="auto"/>
          </w:tcPr>
          <w:p w:rsidR="00902559" w:rsidRPr="00786468" w:rsidRDefault="00902559" w:rsidP="00604F9C">
            <w:pPr>
              <w:spacing w:before="20" w:after="20"/>
              <w:rPr>
                <w:sz w:val="18"/>
                <w:szCs w:val="18"/>
              </w:rPr>
            </w:pPr>
            <w:r w:rsidRPr="00786468">
              <w:rPr>
                <w:b/>
                <w:sz w:val="18"/>
                <w:szCs w:val="18"/>
              </w:rPr>
              <w:t>Regional Director</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02559" w:rsidRPr="00786468" w:rsidRDefault="00902559" w:rsidP="00604F9C">
            <w:pPr>
              <w:spacing w:before="20" w:after="20"/>
              <w:rPr>
                <w:sz w:val="18"/>
                <w:szCs w:val="18"/>
              </w:rPr>
            </w:pPr>
            <w:r w:rsidRPr="00786468">
              <w:rPr>
                <w:sz w:val="18"/>
                <w:szCs w:val="18"/>
              </w:rPr>
              <w:t>Peter Robertson</w:t>
            </w:r>
          </w:p>
        </w:tc>
      </w:tr>
      <w:tr w:rsidR="00902559" w:rsidRPr="00786468" w:rsidTr="00EA6FCB">
        <w:trPr>
          <w:trHeight w:val="251"/>
        </w:trPr>
        <w:tc>
          <w:tcPr>
            <w:tcW w:w="10632" w:type="dxa"/>
            <w:gridSpan w:val="4"/>
            <w:shd w:val="clear" w:color="auto" w:fill="618A1A"/>
          </w:tcPr>
          <w:p w:rsidR="00902559" w:rsidRPr="00786468" w:rsidRDefault="00902559" w:rsidP="00604F9C">
            <w:pPr>
              <w:spacing w:before="20" w:after="20"/>
              <w:rPr>
                <w:sz w:val="18"/>
                <w:szCs w:val="18"/>
              </w:rPr>
            </w:pPr>
            <w:r w:rsidRPr="00786468">
              <w:rPr>
                <w:b/>
                <w:sz w:val="18"/>
                <w:szCs w:val="18"/>
              </w:rPr>
              <w:t>Other Contacts</w:t>
            </w:r>
          </w:p>
        </w:tc>
      </w:tr>
      <w:tr w:rsidR="00902559" w:rsidRPr="00786468" w:rsidTr="000162DD">
        <w:tc>
          <w:tcPr>
            <w:tcW w:w="2694" w:type="dxa"/>
          </w:tcPr>
          <w:p w:rsidR="00902559" w:rsidRPr="00786468" w:rsidRDefault="00902559" w:rsidP="00604F9C">
            <w:pPr>
              <w:spacing w:before="20" w:after="20"/>
              <w:rPr>
                <w:b/>
                <w:sz w:val="18"/>
                <w:szCs w:val="18"/>
              </w:rPr>
            </w:pPr>
            <w:r w:rsidRPr="00786468">
              <w:rPr>
                <w:b/>
                <w:sz w:val="18"/>
                <w:szCs w:val="18"/>
              </w:rPr>
              <w:t>E.A. local officer</w:t>
            </w:r>
          </w:p>
        </w:tc>
        <w:tc>
          <w:tcPr>
            <w:tcW w:w="3260" w:type="dxa"/>
          </w:tcPr>
          <w:p w:rsidR="00902559" w:rsidRPr="00786468" w:rsidRDefault="00561BDE" w:rsidP="00604F9C">
            <w:pPr>
              <w:spacing w:before="20" w:after="20"/>
              <w:rPr>
                <w:sz w:val="18"/>
                <w:szCs w:val="18"/>
              </w:rPr>
            </w:pPr>
            <w:r>
              <w:rPr>
                <w:sz w:val="18"/>
                <w:szCs w:val="18"/>
              </w:rPr>
              <w:t xml:space="preserve">Simon Bennett </w:t>
            </w:r>
            <w:r w:rsidR="000162DD">
              <w:rPr>
                <w:sz w:val="18"/>
                <w:szCs w:val="18"/>
              </w:rPr>
              <w:t xml:space="preserve">(S) </w:t>
            </w:r>
            <w:r>
              <w:rPr>
                <w:sz w:val="18"/>
                <w:szCs w:val="18"/>
              </w:rPr>
              <w:t xml:space="preserve">/ </w:t>
            </w:r>
            <w:r w:rsidRPr="00561BDE">
              <w:rPr>
                <w:bCs/>
                <w:sz w:val="18"/>
                <w:szCs w:val="18"/>
              </w:rPr>
              <w:t>Natalie Bibby</w:t>
            </w:r>
            <w:r w:rsidR="000162DD">
              <w:rPr>
                <w:bCs/>
                <w:sz w:val="18"/>
                <w:szCs w:val="18"/>
              </w:rPr>
              <w:t xml:space="preserve"> (N)</w:t>
            </w:r>
          </w:p>
        </w:tc>
        <w:tc>
          <w:tcPr>
            <w:tcW w:w="2551" w:type="dxa"/>
          </w:tcPr>
          <w:p w:rsidR="00902559" w:rsidRPr="00786468" w:rsidRDefault="00902559" w:rsidP="00604F9C">
            <w:pPr>
              <w:spacing w:before="20" w:after="20"/>
              <w:rPr>
                <w:sz w:val="18"/>
                <w:szCs w:val="18"/>
              </w:rPr>
            </w:pPr>
            <w:r w:rsidRPr="00786468">
              <w:rPr>
                <w:b/>
                <w:sz w:val="18"/>
                <w:szCs w:val="18"/>
              </w:rPr>
              <w:t>Lune Rivers Trust</w:t>
            </w:r>
          </w:p>
        </w:tc>
        <w:tc>
          <w:tcPr>
            <w:tcW w:w="2127" w:type="dxa"/>
          </w:tcPr>
          <w:p w:rsidR="00902559" w:rsidRPr="00786468" w:rsidRDefault="00902559" w:rsidP="00604F9C">
            <w:pPr>
              <w:spacing w:before="20" w:after="20"/>
              <w:rPr>
                <w:sz w:val="18"/>
                <w:szCs w:val="18"/>
              </w:rPr>
            </w:pPr>
            <w:r w:rsidRPr="00786468">
              <w:rPr>
                <w:sz w:val="18"/>
                <w:szCs w:val="18"/>
              </w:rPr>
              <w:t>Sarah Littlefield</w:t>
            </w:r>
          </w:p>
        </w:tc>
      </w:tr>
      <w:tr w:rsidR="00902559" w:rsidRPr="00786468" w:rsidTr="000162DD">
        <w:tc>
          <w:tcPr>
            <w:tcW w:w="2694" w:type="dxa"/>
          </w:tcPr>
          <w:p w:rsidR="00902559" w:rsidRPr="00786468" w:rsidRDefault="00902559" w:rsidP="00604F9C">
            <w:pPr>
              <w:spacing w:before="20" w:after="20"/>
              <w:rPr>
                <w:b/>
                <w:sz w:val="18"/>
                <w:szCs w:val="18"/>
              </w:rPr>
            </w:pPr>
            <w:r w:rsidRPr="00786468">
              <w:rPr>
                <w:b/>
                <w:sz w:val="18"/>
                <w:szCs w:val="18"/>
              </w:rPr>
              <w:t>Cumbria Wildlife Trust</w:t>
            </w:r>
          </w:p>
        </w:tc>
        <w:tc>
          <w:tcPr>
            <w:tcW w:w="3260" w:type="dxa"/>
          </w:tcPr>
          <w:p w:rsidR="00902559" w:rsidRPr="00786468" w:rsidRDefault="00582B6C" w:rsidP="00604F9C">
            <w:pPr>
              <w:spacing w:before="20" w:after="20"/>
              <w:rPr>
                <w:sz w:val="18"/>
                <w:szCs w:val="18"/>
              </w:rPr>
            </w:pPr>
            <w:r>
              <w:rPr>
                <w:sz w:val="18"/>
                <w:szCs w:val="18"/>
              </w:rPr>
              <w:t>Simon Thomas</w:t>
            </w:r>
          </w:p>
        </w:tc>
        <w:tc>
          <w:tcPr>
            <w:tcW w:w="2551" w:type="dxa"/>
          </w:tcPr>
          <w:p w:rsidR="00902559" w:rsidRPr="00786468" w:rsidRDefault="00902559" w:rsidP="00604F9C">
            <w:pPr>
              <w:spacing w:before="20" w:after="20"/>
              <w:rPr>
                <w:b/>
                <w:sz w:val="18"/>
                <w:szCs w:val="18"/>
              </w:rPr>
            </w:pPr>
            <w:r w:rsidRPr="00786468">
              <w:rPr>
                <w:b/>
                <w:sz w:val="18"/>
                <w:szCs w:val="18"/>
              </w:rPr>
              <w:t>Cumbria Woodlands</w:t>
            </w:r>
          </w:p>
        </w:tc>
        <w:tc>
          <w:tcPr>
            <w:tcW w:w="2127" w:type="dxa"/>
          </w:tcPr>
          <w:p w:rsidR="00902559" w:rsidRPr="00786468" w:rsidRDefault="00EA6FCB" w:rsidP="00604F9C">
            <w:pPr>
              <w:spacing w:before="20" w:after="20"/>
              <w:rPr>
                <w:sz w:val="18"/>
                <w:szCs w:val="18"/>
              </w:rPr>
            </w:pPr>
            <w:r>
              <w:rPr>
                <w:sz w:val="18"/>
                <w:szCs w:val="18"/>
              </w:rPr>
              <w:t>Neville Elstone</w:t>
            </w:r>
          </w:p>
        </w:tc>
      </w:tr>
      <w:tr w:rsidR="00902559" w:rsidRPr="00786468" w:rsidTr="000162DD">
        <w:tc>
          <w:tcPr>
            <w:tcW w:w="2694" w:type="dxa"/>
          </w:tcPr>
          <w:p w:rsidR="00902559" w:rsidRPr="00786468" w:rsidRDefault="00902559" w:rsidP="00604F9C">
            <w:pPr>
              <w:spacing w:before="20" w:after="20"/>
              <w:rPr>
                <w:b/>
                <w:sz w:val="18"/>
                <w:szCs w:val="18"/>
              </w:rPr>
            </w:pPr>
            <w:r w:rsidRPr="00786468">
              <w:rPr>
                <w:b/>
                <w:sz w:val="18"/>
                <w:szCs w:val="18"/>
              </w:rPr>
              <w:t>Morecambe Bay Partnership</w:t>
            </w:r>
          </w:p>
        </w:tc>
        <w:tc>
          <w:tcPr>
            <w:tcW w:w="3260" w:type="dxa"/>
          </w:tcPr>
          <w:p w:rsidR="00902559" w:rsidRPr="00786468" w:rsidRDefault="00582B6C" w:rsidP="00604F9C">
            <w:pPr>
              <w:spacing w:before="20" w:after="20"/>
              <w:rPr>
                <w:sz w:val="18"/>
                <w:szCs w:val="18"/>
              </w:rPr>
            </w:pPr>
            <w:r>
              <w:rPr>
                <w:sz w:val="18"/>
                <w:szCs w:val="18"/>
              </w:rPr>
              <w:t>Emma McColm</w:t>
            </w:r>
          </w:p>
        </w:tc>
        <w:tc>
          <w:tcPr>
            <w:tcW w:w="2551" w:type="dxa"/>
          </w:tcPr>
          <w:p w:rsidR="00902559" w:rsidRPr="00786468" w:rsidRDefault="00902559" w:rsidP="00604F9C">
            <w:pPr>
              <w:spacing w:before="20" w:after="20"/>
              <w:rPr>
                <w:b/>
                <w:sz w:val="18"/>
                <w:szCs w:val="18"/>
              </w:rPr>
            </w:pPr>
            <w:proofErr w:type="spellStart"/>
            <w:r w:rsidRPr="00786468">
              <w:rPr>
                <w:b/>
                <w:sz w:val="18"/>
                <w:szCs w:val="18"/>
              </w:rPr>
              <w:t>Arnside</w:t>
            </w:r>
            <w:proofErr w:type="spellEnd"/>
            <w:r w:rsidRPr="00786468">
              <w:rPr>
                <w:b/>
                <w:sz w:val="18"/>
                <w:szCs w:val="18"/>
              </w:rPr>
              <w:t xml:space="preserve"> &amp; Silverdale AONB </w:t>
            </w:r>
          </w:p>
        </w:tc>
        <w:tc>
          <w:tcPr>
            <w:tcW w:w="2127" w:type="dxa"/>
          </w:tcPr>
          <w:p w:rsidR="00902559" w:rsidRPr="00786468" w:rsidRDefault="00902559" w:rsidP="00604F9C">
            <w:pPr>
              <w:spacing w:before="20" w:after="20"/>
              <w:rPr>
                <w:sz w:val="18"/>
                <w:szCs w:val="18"/>
              </w:rPr>
            </w:pPr>
            <w:r w:rsidRPr="00786468">
              <w:rPr>
                <w:sz w:val="18"/>
                <w:szCs w:val="18"/>
              </w:rPr>
              <w:t>Lucy Barron</w:t>
            </w:r>
          </w:p>
        </w:tc>
      </w:tr>
      <w:tr w:rsidR="00EA6FCB" w:rsidRPr="00786468" w:rsidTr="000162DD">
        <w:tc>
          <w:tcPr>
            <w:tcW w:w="2694" w:type="dxa"/>
          </w:tcPr>
          <w:p w:rsidR="00EA6FCB" w:rsidRPr="00786468" w:rsidRDefault="00EA6FCB" w:rsidP="00604F9C">
            <w:pPr>
              <w:spacing w:before="20" w:after="20"/>
              <w:rPr>
                <w:b/>
                <w:sz w:val="18"/>
                <w:szCs w:val="18"/>
              </w:rPr>
            </w:pPr>
            <w:r>
              <w:rPr>
                <w:b/>
                <w:sz w:val="18"/>
                <w:szCs w:val="18"/>
              </w:rPr>
              <w:t>South Cumbria Rivers Trust</w:t>
            </w:r>
          </w:p>
        </w:tc>
        <w:tc>
          <w:tcPr>
            <w:tcW w:w="3260" w:type="dxa"/>
          </w:tcPr>
          <w:p w:rsidR="00EA6FCB" w:rsidRDefault="00EA6FCB" w:rsidP="00604F9C">
            <w:pPr>
              <w:spacing w:before="20" w:after="20"/>
              <w:rPr>
                <w:sz w:val="18"/>
                <w:szCs w:val="18"/>
              </w:rPr>
            </w:pPr>
            <w:r>
              <w:rPr>
                <w:sz w:val="18"/>
                <w:szCs w:val="18"/>
              </w:rPr>
              <w:t>Peter Evoy</w:t>
            </w:r>
          </w:p>
        </w:tc>
        <w:tc>
          <w:tcPr>
            <w:tcW w:w="2551" w:type="dxa"/>
          </w:tcPr>
          <w:p w:rsidR="00EA6FCB" w:rsidRPr="00EA6FCB" w:rsidRDefault="00EA6FCB" w:rsidP="00604F9C">
            <w:pPr>
              <w:spacing w:before="20" w:after="20"/>
              <w:rPr>
                <w:b/>
                <w:sz w:val="18"/>
                <w:szCs w:val="18"/>
              </w:rPr>
            </w:pPr>
            <w:r w:rsidRPr="00EA6FCB">
              <w:rPr>
                <w:b/>
                <w:sz w:val="18"/>
                <w:szCs w:val="18"/>
              </w:rPr>
              <w:t>RSPB</w:t>
            </w:r>
          </w:p>
        </w:tc>
        <w:tc>
          <w:tcPr>
            <w:tcW w:w="2127" w:type="dxa"/>
          </w:tcPr>
          <w:p w:rsidR="00EA6FCB" w:rsidRPr="00786468" w:rsidRDefault="00EA6FCB" w:rsidP="00604F9C">
            <w:pPr>
              <w:spacing w:before="20" w:after="20"/>
              <w:rPr>
                <w:sz w:val="18"/>
                <w:szCs w:val="18"/>
              </w:rPr>
            </w:pPr>
            <w:r>
              <w:rPr>
                <w:sz w:val="18"/>
                <w:szCs w:val="18"/>
              </w:rPr>
              <w:t>Robin Horner</w:t>
            </w:r>
          </w:p>
        </w:tc>
      </w:tr>
    </w:tbl>
    <w:p w:rsidR="0017250F" w:rsidRPr="00EA6FCB" w:rsidRDefault="0017250F" w:rsidP="00604F9C">
      <w:pPr>
        <w:rPr>
          <w:sz w:val="16"/>
          <w:szCs w:val="16"/>
        </w:rPr>
      </w:pPr>
    </w:p>
    <w:sectPr w:rsidR="0017250F" w:rsidRPr="00EA6FCB" w:rsidSect="00F62F9A">
      <w:headerReference w:type="even" r:id="rId11"/>
      <w:headerReference w:type="default" r:id="rId12"/>
      <w:footerReference w:type="default" r:id="rId13"/>
      <w:headerReference w:type="first" r:id="rId14"/>
      <w:pgSz w:w="12240" w:h="15840"/>
      <w:pgMar w:top="720" w:right="720" w:bottom="720" w:left="720" w:header="113"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FCB" w:rsidRDefault="00EA6FCB" w:rsidP="00902559">
      <w:r>
        <w:separator/>
      </w:r>
    </w:p>
  </w:endnote>
  <w:endnote w:type="continuationSeparator" w:id="0">
    <w:p w:rsidR="00EA6FCB" w:rsidRDefault="00EA6FCB" w:rsidP="009025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FCB" w:rsidRDefault="00EA6FCB" w:rsidP="00A617A0">
    <w:pPr>
      <w:pStyle w:val="Footer"/>
      <w:tabs>
        <w:tab w:val="clear" w:pos="4513"/>
        <w:tab w:val="clear" w:pos="9026"/>
        <w:tab w:val="left" w:pos="2552"/>
        <w:tab w:val="left" w:pos="4395"/>
        <w:tab w:val="left" w:pos="8222"/>
        <w:tab w:val="right" w:pos="10773"/>
      </w:tabs>
    </w:pPr>
    <w:r w:rsidRPr="00F62F9A">
      <w:rPr>
        <w:noProof/>
        <w:lang w:eastAsia="en-GB"/>
      </w:rPr>
      <w:drawing>
        <wp:inline distT="0" distB="0" distL="0" distR="0">
          <wp:extent cx="897147" cy="45476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99917" cy="456169"/>
                  </a:xfrm>
                  <a:prstGeom prst="rect">
                    <a:avLst/>
                  </a:prstGeom>
                  <a:noFill/>
                  <a:ln w="9525">
                    <a:noFill/>
                    <a:miter lim="800000"/>
                    <a:headEnd/>
                    <a:tailEnd/>
                  </a:ln>
                </pic:spPr>
              </pic:pic>
            </a:graphicData>
          </a:graphic>
        </wp:inline>
      </w:drawing>
    </w:r>
    <w:r>
      <w:tab/>
    </w:r>
    <w:r w:rsidRPr="00F62F9A">
      <w:rPr>
        <w:noProof/>
        <w:lang w:eastAsia="en-GB"/>
      </w:rPr>
      <w:drawing>
        <wp:inline distT="0" distB="0" distL="0" distR="0">
          <wp:extent cx="455403" cy="455403"/>
          <wp:effectExtent l="19050" t="0" r="1797" b="0"/>
          <wp:docPr id="38" name="Picture 29" descr="Naturalengl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nglandlogo.png"/>
                  <pic:cNvPicPr/>
                </pic:nvPicPr>
                <pic:blipFill>
                  <a:blip r:embed="rId2"/>
                  <a:stretch>
                    <a:fillRect/>
                  </a:stretch>
                </pic:blipFill>
                <pic:spPr>
                  <a:xfrm>
                    <a:off x="0" y="0"/>
                    <a:ext cx="456146" cy="456146"/>
                  </a:xfrm>
                  <a:prstGeom prst="rect">
                    <a:avLst/>
                  </a:prstGeom>
                </pic:spPr>
              </pic:pic>
            </a:graphicData>
          </a:graphic>
        </wp:inline>
      </w:drawing>
    </w:r>
    <w:r>
      <w:tab/>
    </w:r>
    <w:r>
      <w:rPr>
        <w:noProof/>
        <w:lang w:eastAsia="en-GB"/>
      </w:rPr>
      <w:drawing>
        <wp:inline distT="0" distB="0" distL="0" distR="0">
          <wp:extent cx="1987312" cy="459473"/>
          <wp:effectExtent l="19050" t="0" r="0" b="0"/>
          <wp:docPr id="1" name="Picture 0" descr="Forestry Commis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ry Commission logo.jpg"/>
                  <pic:cNvPicPr/>
                </pic:nvPicPr>
                <pic:blipFill>
                  <a:blip r:embed="rId3"/>
                  <a:stretch>
                    <a:fillRect/>
                  </a:stretch>
                </pic:blipFill>
                <pic:spPr>
                  <a:xfrm>
                    <a:off x="0" y="0"/>
                    <a:ext cx="1994076" cy="461037"/>
                  </a:xfrm>
                  <a:prstGeom prst="rect">
                    <a:avLst/>
                  </a:prstGeom>
                </pic:spPr>
              </pic:pic>
            </a:graphicData>
          </a:graphic>
        </wp:inline>
      </w:drawing>
    </w:r>
    <w:r>
      <w:tab/>
    </w:r>
    <w:r w:rsidRPr="00F62F9A">
      <w:rPr>
        <w:noProof/>
        <w:lang w:eastAsia="en-GB"/>
      </w:rPr>
      <w:drawing>
        <wp:inline distT="0" distB="0" distL="0" distR="0">
          <wp:extent cx="1582608" cy="457200"/>
          <wp:effectExtent l="19050" t="0" r="0" b="0"/>
          <wp:docPr id="40" name="Picture 4" descr="E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logo.jpg"/>
                  <pic:cNvPicPr/>
                </pic:nvPicPr>
                <pic:blipFill>
                  <a:blip r:embed="rId4" cstate="print"/>
                  <a:srcRect l="7826" t="20155" r="7897" b="20098"/>
                  <a:stretch>
                    <a:fillRect/>
                  </a:stretch>
                </pic:blipFill>
                <pic:spPr>
                  <a:xfrm>
                    <a:off x="0" y="0"/>
                    <a:ext cx="1585030" cy="4579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FCB" w:rsidRDefault="00EA6FCB" w:rsidP="00902559">
      <w:r>
        <w:separator/>
      </w:r>
    </w:p>
  </w:footnote>
  <w:footnote w:type="continuationSeparator" w:id="0">
    <w:p w:rsidR="00EA6FCB" w:rsidRDefault="00EA6FCB" w:rsidP="009025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FCB" w:rsidRDefault="00EA6F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FCB" w:rsidRPr="00902559" w:rsidRDefault="00EA6FCB" w:rsidP="00902559">
    <w:pPr>
      <w:spacing w:after="100" w:line="399" w:lineRule="atLeast"/>
      <w:ind w:rightChars="-139" w:right="-306"/>
      <w:outlineLvl w:val="0"/>
      <w:rPr>
        <w:rFonts w:eastAsia="Times New Roman" w:cs="Arial"/>
        <w:b/>
        <w:color w:val="333333"/>
        <w:kern w:val="36"/>
        <w:sz w:val="37"/>
        <w:szCs w:val="37"/>
        <w:lang w:eastAsia="en-GB"/>
      </w:rPr>
    </w:pPr>
    <w:r>
      <w:t xml:space="preserve">  </w:t>
    </w:r>
    <w:r>
      <w:rPr>
        <w:noProof/>
        <w:lang w:eastAsia="en-GB"/>
      </w:rPr>
      <w:drawing>
        <wp:inline distT="0" distB="0" distL="0" distR="0">
          <wp:extent cx="524510" cy="463712"/>
          <wp:effectExtent l="19050" t="0" r="8890" b="0"/>
          <wp:docPr id="2" name="Picture 0" descr="Cumbria Wildlife Trust logo jp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Wildlife Trust logo jpg small.jpg"/>
                  <pic:cNvPicPr/>
                </pic:nvPicPr>
                <pic:blipFill>
                  <a:blip r:embed="rId1" cstate="print"/>
                  <a:stretch>
                    <a:fillRect/>
                  </a:stretch>
                </pic:blipFill>
                <pic:spPr>
                  <a:xfrm>
                    <a:off x="0" y="0"/>
                    <a:ext cx="531896" cy="470242"/>
                  </a:xfrm>
                  <a:prstGeom prst="rect">
                    <a:avLst/>
                  </a:prstGeom>
                </pic:spPr>
              </pic:pic>
            </a:graphicData>
          </a:graphic>
        </wp:inline>
      </w:drawing>
    </w:r>
    <w:r>
      <w:t xml:space="preserve">   </w:t>
    </w:r>
    <w:r>
      <w:rPr>
        <w:rFonts w:cs="Arial"/>
        <w:noProof/>
        <w:sz w:val="20"/>
        <w:szCs w:val="20"/>
        <w:lang w:eastAsia="en-GB"/>
      </w:rPr>
      <w:drawing>
        <wp:inline distT="0" distB="0" distL="0" distR="0">
          <wp:extent cx="992461" cy="461962"/>
          <wp:effectExtent l="19050" t="0" r="0" b="0"/>
          <wp:docPr id="3" name="Picture 1" descr="Colour Version &amp;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Version &amp; Strapline.jpg"/>
                  <pic:cNvPicPr>
                    <a:picLocks noChangeAspect="1" noChangeArrowheads="1"/>
                  </pic:cNvPicPr>
                </pic:nvPicPr>
                <pic:blipFill>
                  <a:blip r:embed="rId2" r:link="rId3"/>
                  <a:srcRect/>
                  <a:stretch>
                    <a:fillRect/>
                  </a:stretch>
                </pic:blipFill>
                <pic:spPr bwMode="auto">
                  <a:xfrm>
                    <a:off x="0" y="0"/>
                    <a:ext cx="995346" cy="46330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032207" cy="463482"/>
          <wp:effectExtent l="19050" t="0" r="0" b="0"/>
          <wp:docPr id="5" name="Picture 2" descr="LRT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 logo jpeg.jpg"/>
                  <pic:cNvPicPr/>
                </pic:nvPicPr>
                <pic:blipFill>
                  <a:blip r:embed="rId4" cstate="print"/>
                  <a:stretch>
                    <a:fillRect/>
                  </a:stretch>
                </pic:blipFill>
                <pic:spPr>
                  <a:xfrm>
                    <a:off x="0" y="0"/>
                    <a:ext cx="1031944" cy="463364"/>
                  </a:xfrm>
                  <a:prstGeom prst="rect">
                    <a:avLst/>
                  </a:prstGeom>
                </pic:spPr>
              </pic:pic>
            </a:graphicData>
          </a:graphic>
        </wp:inline>
      </w:drawing>
    </w:r>
    <w:r>
      <w:t xml:space="preserve">   </w:t>
    </w:r>
    <w:r>
      <w:rPr>
        <w:noProof/>
        <w:lang w:eastAsia="en-GB"/>
      </w:rPr>
      <w:drawing>
        <wp:inline distT="0" distB="0" distL="0" distR="0">
          <wp:extent cx="1025726" cy="457200"/>
          <wp:effectExtent l="19050" t="0" r="2974" b="0"/>
          <wp:docPr id="15" name="Picture 1" descr="Cumbria Woodlands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Woodlands logo (small).jpg"/>
                  <pic:cNvPicPr/>
                </pic:nvPicPr>
                <pic:blipFill>
                  <a:blip r:embed="rId5" cstate="print"/>
                  <a:srcRect b="7256"/>
                  <a:stretch>
                    <a:fillRect/>
                  </a:stretch>
                </pic:blipFill>
                <pic:spPr>
                  <a:xfrm>
                    <a:off x="0" y="0"/>
                    <a:ext cx="1038139" cy="462733"/>
                  </a:xfrm>
                  <a:prstGeom prst="rect">
                    <a:avLst/>
                  </a:prstGeom>
                </pic:spPr>
              </pic:pic>
            </a:graphicData>
          </a:graphic>
        </wp:inline>
      </w:drawing>
    </w:r>
    <w:r>
      <w:t xml:space="preserve">   </w:t>
    </w:r>
    <w:r>
      <w:rPr>
        <w:noProof/>
        <w:lang w:eastAsia="en-GB"/>
      </w:rPr>
      <w:drawing>
        <wp:inline distT="0" distB="0" distL="0" distR="0">
          <wp:extent cx="1320933" cy="457200"/>
          <wp:effectExtent l="19050" t="0" r="0" b="0"/>
          <wp:docPr id="18" name="Picture 5" descr="LOGO_LANDSCAP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NDSCAPE1.tif"/>
                  <pic:cNvPicPr/>
                </pic:nvPicPr>
                <pic:blipFill>
                  <a:blip r:embed="rId6" cstate="print"/>
                  <a:srcRect b="12963"/>
                  <a:stretch>
                    <a:fillRect/>
                  </a:stretch>
                </pic:blipFill>
                <pic:spPr>
                  <a:xfrm>
                    <a:off x="0" y="0"/>
                    <a:ext cx="1320936" cy="457201"/>
                  </a:xfrm>
                  <a:prstGeom prst="rect">
                    <a:avLst/>
                  </a:prstGeom>
                </pic:spPr>
              </pic:pic>
            </a:graphicData>
          </a:graphic>
        </wp:inline>
      </w:drawing>
    </w:r>
    <w:r>
      <w:t xml:space="preserve">   </w:t>
    </w:r>
    <w:r>
      <w:rPr>
        <w:noProof/>
        <w:lang w:eastAsia="en-GB"/>
      </w:rPr>
      <w:drawing>
        <wp:inline distT="0" distB="0" distL="0" distR="0">
          <wp:extent cx="461176" cy="458966"/>
          <wp:effectExtent l="19050" t="0" r="0" b="0"/>
          <wp:docPr id="19" name="Picture 3" descr="MBP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 colour logo.jpg"/>
                  <pic:cNvPicPr/>
                </pic:nvPicPr>
                <pic:blipFill>
                  <a:blip r:embed="rId7" cstate="print"/>
                  <a:stretch>
                    <a:fillRect/>
                  </a:stretch>
                </pic:blipFill>
                <pic:spPr>
                  <a:xfrm>
                    <a:off x="0" y="0"/>
                    <a:ext cx="467961" cy="465719"/>
                  </a:xfrm>
                  <a:prstGeom prst="rect">
                    <a:avLst/>
                  </a:prstGeom>
                </pic:spPr>
              </pic:pic>
            </a:graphicData>
          </a:graphic>
        </wp:inline>
      </w:drawing>
    </w:r>
    <w:r>
      <w:t xml:space="preserve">   </w:t>
    </w:r>
    <w:r>
      <w:rPr>
        <w:rFonts w:eastAsia="Times New Roman" w:cs="Arial"/>
        <w:b/>
        <w:noProof/>
        <w:color w:val="333333"/>
        <w:kern w:val="36"/>
        <w:sz w:val="37"/>
        <w:szCs w:val="37"/>
        <w:lang w:eastAsia="en-GB"/>
      </w:rPr>
      <w:drawing>
        <wp:inline distT="0" distB="0" distL="0" distR="0">
          <wp:extent cx="513026" cy="457200"/>
          <wp:effectExtent l="19050" t="0" r="1324" b="0"/>
          <wp:docPr id="6" name="Picture 5" descr="SCRT logo off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T logo off web.jpg"/>
                  <pic:cNvPicPr/>
                </pic:nvPicPr>
                <pic:blipFill>
                  <a:blip r:embed="rId8"/>
                  <a:stretch>
                    <a:fillRect/>
                  </a:stretch>
                </pic:blipFill>
                <pic:spPr>
                  <a:xfrm>
                    <a:off x="0" y="0"/>
                    <a:ext cx="516903" cy="46065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FCB" w:rsidRDefault="00EA6F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D69A0"/>
    <w:multiLevelType w:val="hybridMultilevel"/>
    <w:tmpl w:val="D532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3C2270"/>
    <w:multiLevelType w:val="multilevel"/>
    <w:tmpl w:val="AAF2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993920"/>
    <w:multiLevelType w:val="hybridMultilevel"/>
    <w:tmpl w:val="7ADE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117CE1"/>
    <w:multiLevelType w:val="hybridMultilevel"/>
    <w:tmpl w:val="47FA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rsids>
    <w:rsidRoot w:val="00902559"/>
    <w:rsid w:val="000162DD"/>
    <w:rsid w:val="0008428A"/>
    <w:rsid w:val="000A189F"/>
    <w:rsid w:val="0017250F"/>
    <w:rsid w:val="00283EB0"/>
    <w:rsid w:val="00295F72"/>
    <w:rsid w:val="002A38A6"/>
    <w:rsid w:val="002E277E"/>
    <w:rsid w:val="003036F9"/>
    <w:rsid w:val="0037520B"/>
    <w:rsid w:val="00561BDE"/>
    <w:rsid w:val="00582B6C"/>
    <w:rsid w:val="005D03A7"/>
    <w:rsid w:val="00604F9C"/>
    <w:rsid w:val="006370E9"/>
    <w:rsid w:val="00697CBF"/>
    <w:rsid w:val="006D20E6"/>
    <w:rsid w:val="00726540"/>
    <w:rsid w:val="007C6C44"/>
    <w:rsid w:val="00902559"/>
    <w:rsid w:val="009640AE"/>
    <w:rsid w:val="00A617A0"/>
    <w:rsid w:val="00A93EB3"/>
    <w:rsid w:val="00B136CE"/>
    <w:rsid w:val="00B842AE"/>
    <w:rsid w:val="00BB3C25"/>
    <w:rsid w:val="00C25829"/>
    <w:rsid w:val="00D26E62"/>
    <w:rsid w:val="00DC37A5"/>
    <w:rsid w:val="00E12178"/>
    <w:rsid w:val="00E17FC9"/>
    <w:rsid w:val="00E3013E"/>
    <w:rsid w:val="00EA6FCB"/>
    <w:rsid w:val="00F453A9"/>
    <w:rsid w:val="00F51FE7"/>
    <w:rsid w:val="00F62F9A"/>
    <w:rsid w:val="00F9209F"/>
    <w:rsid w:val="00FE01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559"/>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2559"/>
    <w:pPr>
      <w:tabs>
        <w:tab w:val="center" w:pos="4513"/>
        <w:tab w:val="right" w:pos="9026"/>
      </w:tabs>
    </w:pPr>
  </w:style>
  <w:style w:type="character" w:customStyle="1" w:styleId="HeaderChar">
    <w:name w:val="Header Char"/>
    <w:basedOn w:val="DefaultParagraphFont"/>
    <w:link w:val="Header"/>
    <w:uiPriority w:val="99"/>
    <w:semiHidden/>
    <w:rsid w:val="00902559"/>
    <w:rPr>
      <w:lang w:val="en-GB"/>
    </w:rPr>
  </w:style>
  <w:style w:type="paragraph" w:styleId="Footer">
    <w:name w:val="footer"/>
    <w:basedOn w:val="Normal"/>
    <w:link w:val="FooterChar"/>
    <w:uiPriority w:val="99"/>
    <w:semiHidden/>
    <w:unhideWhenUsed/>
    <w:rsid w:val="00902559"/>
    <w:pPr>
      <w:tabs>
        <w:tab w:val="center" w:pos="4513"/>
        <w:tab w:val="right" w:pos="9026"/>
      </w:tabs>
    </w:pPr>
  </w:style>
  <w:style w:type="character" w:customStyle="1" w:styleId="FooterChar">
    <w:name w:val="Footer Char"/>
    <w:basedOn w:val="DefaultParagraphFont"/>
    <w:link w:val="Footer"/>
    <w:uiPriority w:val="99"/>
    <w:semiHidden/>
    <w:rsid w:val="00902559"/>
    <w:rPr>
      <w:lang w:val="en-GB"/>
    </w:rPr>
  </w:style>
  <w:style w:type="paragraph" w:styleId="BalloonText">
    <w:name w:val="Balloon Text"/>
    <w:basedOn w:val="Normal"/>
    <w:link w:val="BalloonTextChar"/>
    <w:uiPriority w:val="99"/>
    <w:semiHidden/>
    <w:unhideWhenUsed/>
    <w:rsid w:val="00902559"/>
    <w:rPr>
      <w:rFonts w:ascii="Tahoma" w:hAnsi="Tahoma" w:cs="Tahoma"/>
      <w:sz w:val="16"/>
      <w:szCs w:val="16"/>
    </w:rPr>
  </w:style>
  <w:style w:type="character" w:customStyle="1" w:styleId="BalloonTextChar">
    <w:name w:val="Balloon Text Char"/>
    <w:basedOn w:val="DefaultParagraphFont"/>
    <w:link w:val="BalloonText"/>
    <w:uiPriority w:val="99"/>
    <w:semiHidden/>
    <w:rsid w:val="00902559"/>
    <w:rPr>
      <w:rFonts w:ascii="Tahoma" w:hAnsi="Tahoma" w:cs="Tahoma"/>
      <w:sz w:val="16"/>
      <w:szCs w:val="16"/>
      <w:lang w:val="en-GB"/>
    </w:rPr>
  </w:style>
  <w:style w:type="table" w:styleId="TableGrid">
    <w:name w:val="Table Grid"/>
    <w:basedOn w:val="TableNormal"/>
    <w:uiPriority w:val="59"/>
    <w:rsid w:val="00902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02559"/>
    <w:pPr>
      <w:spacing w:after="200" w:line="276" w:lineRule="auto"/>
      <w:ind w:left="720"/>
    </w:pPr>
    <w:rPr>
      <w:rFonts w:eastAsia="Calibri" w:cs="Times New Roman"/>
      <w:sz w:val="24"/>
    </w:rPr>
  </w:style>
  <w:style w:type="paragraph" w:customStyle="1" w:styleId="Default">
    <w:name w:val="Default"/>
    <w:rsid w:val="00902559"/>
    <w:pPr>
      <w:autoSpaceDE w:val="0"/>
      <w:autoSpaceDN w:val="0"/>
      <w:adjustRightInd w:val="0"/>
    </w:pPr>
    <w:rPr>
      <w:rFonts w:ascii="Calibri" w:hAnsi="Calibri" w:cs="Calibri"/>
      <w:color w:val="000000"/>
      <w:sz w:val="24"/>
      <w:szCs w:val="24"/>
      <w:lang w:val="en-GB"/>
    </w:rPr>
  </w:style>
  <w:style w:type="character" w:styleId="Hyperlink">
    <w:name w:val="Hyperlink"/>
    <w:basedOn w:val="DefaultParagraphFont"/>
    <w:uiPriority w:val="99"/>
    <w:unhideWhenUsed/>
    <w:rsid w:val="0090255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ichard.cooper@rspb.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emf"/><Relationship Id="rId4" Type="http://schemas.openxmlformats.org/officeDocument/2006/relationships/image" Target="media/image13.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cid:image001.jpg@01CE3EEA.32732780" TargetMode="External"/><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tiff"/><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D517D-4460-43F3-BDD8-899C55891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1270</Words>
  <Characters>7240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RSPB</Company>
  <LinksUpToDate>false</LinksUpToDate>
  <CharactersWithSpaces>8494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richardcooper</dc:creator>
  <cp:lastModifiedBy>richardcooper</cp:lastModifiedBy>
  <cp:revision>3</cp:revision>
  <cp:lastPrinted>2013-05-21T13:37:00Z</cp:lastPrinted>
  <dcterms:created xsi:type="dcterms:W3CDTF">2014-06-25T11:12:00Z</dcterms:created>
  <dcterms:modified xsi:type="dcterms:W3CDTF">2014-06-25T11:15:00Z</dcterms:modified>
</cp:coreProperties>
</file>